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9691425" w:displacedByCustomXml="next"/>
    <w:bookmarkEnd w:id="0" w:displacedByCustomXml="next"/>
    <w:bookmarkStart w:id="1" w:name="_Toc52831416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566A803E" w14:textId="77777777" w:rsidR="00B022C7" w:rsidRDefault="00B022C7" w:rsidP="00767BD2">
          <w:pPr>
            <w:pStyle w:val="BodyText"/>
            <w:rPr>
              <w:b/>
              <w:bCs/>
              <w:sz w:val="17"/>
              <w:lang w:val="en-US"/>
            </w:rPr>
          </w:pPr>
        </w:p>
        <w:p w14:paraId="443D4319" w14:textId="77777777" w:rsidR="00B022C7" w:rsidRDefault="00B022C7" w:rsidP="00767BD2">
          <w:pPr>
            <w:pStyle w:val="BodyText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14:paraId="2FE83E79" w14:textId="77777777" w:rsidR="00B022C7" w:rsidRDefault="00B022C7" w:rsidP="00767BD2">
          <w:pPr>
            <w:pStyle w:val="BodyText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14:paraId="24EAC194" w14:textId="7D43DFA8" w:rsidR="0092499A" w:rsidRPr="00F73267" w:rsidRDefault="0092499A" w:rsidP="00767BD2">
          <w:pPr>
            <w:pStyle w:val="BodyText"/>
            <w:rPr>
              <w:rFonts w:ascii="Century Gothic" w:hAnsi="Century Gothic"/>
              <w:b/>
              <w:bC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</w:rPr>
            <w:t xml:space="preserve">Portfolio: </w:t>
          </w:r>
          <w:r w:rsidRPr="00F73267">
            <w:rPr>
              <w:rFonts w:ascii="Century Gothic" w:hAnsi="Century Gothic"/>
              <w:b/>
              <w:bCs/>
              <w:sz w:val="24"/>
              <w:szCs w:val="24"/>
            </w:rPr>
            <w:t>Strategy &amp; Performance</w:t>
          </w:r>
        </w:p>
        <w:p w14:paraId="5D112162" w14:textId="7942CE68" w:rsidR="0092499A" w:rsidRPr="00F73267" w:rsidRDefault="0092499A" w:rsidP="0092499A">
          <w:pPr>
            <w:spacing w:before="120" w:after="120"/>
            <w:ind w:right="390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F73267">
            <w:rPr>
              <w:rFonts w:ascii="Century Gothic" w:hAnsi="Century Gothic"/>
              <w:b/>
              <w:bCs/>
              <w:sz w:val="24"/>
              <w:szCs w:val="24"/>
            </w:rPr>
            <w:t>Reporting to</w:t>
          </w:r>
          <w:r w:rsidR="008725C3">
            <w:rPr>
              <w:rFonts w:ascii="Century Gothic" w:hAnsi="Century Gothic"/>
              <w:b/>
              <w:bCs/>
              <w:sz w:val="24"/>
              <w:szCs w:val="24"/>
            </w:rPr>
            <w:t>:</w:t>
          </w:r>
          <w:r w:rsidRPr="00F73267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  <w:r>
            <w:rPr>
              <w:rFonts w:ascii="Century Gothic" w:hAnsi="Century Gothic"/>
              <w:b/>
              <w:bCs/>
              <w:sz w:val="24"/>
              <w:szCs w:val="24"/>
            </w:rPr>
            <w:t>Catchment Protection Manager</w:t>
          </w:r>
        </w:p>
        <w:p w14:paraId="6B696ACE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3E5BC1A3" w14:textId="0E1CE1B4" w:rsidR="00A25D49" w:rsidRPr="007B6EBB" w:rsidRDefault="006724A7" w:rsidP="00752CA8">
          <w:pPr>
            <w:spacing w:before="240"/>
            <w:ind w:right="140"/>
          </w:pPr>
          <w:r w:rsidRPr="00A747A9">
            <w:t>Lead the</w:t>
          </w:r>
          <w:r w:rsidR="00A25D49" w:rsidRPr="00A747A9">
            <w:t xml:space="preserve"> development</w:t>
          </w:r>
          <w:r w:rsidR="00A747A9" w:rsidRPr="00A747A9">
            <w:t xml:space="preserve">, </w:t>
          </w:r>
          <w:r w:rsidR="005C4E5B" w:rsidRPr="00A747A9">
            <w:t>maintenance,</w:t>
          </w:r>
          <w:r w:rsidR="00A25D49" w:rsidRPr="00A747A9">
            <w:t xml:space="preserve"> and implementation of robust and credible </w:t>
          </w:r>
          <w:r w:rsidRPr="00A747A9">
            <w:t xml:space="preserve">environmental </w:t>
          </w:r>
          <w:r w:rsidR="00A25D49" w:rsidRPr="00A747A9">
            <w:t>compliance programs</w:t>
          </w:r>
          <w:r w:rsidR="005162DE" w:rsidRPr="00A747A9">
            <w:t xml:space="preserve"> </w:t>
          </w:r>
          <w:r w:rsidR="00914F10" w:rsidRPr="00A747A9">
            <w:t>in line with</w:t>
          </w:r>
          <w:r w:rsidR="00A25D49" w:rsidRPr="00A747A9">
            <w:t xml:space="preserve"> best regulatory practice and </w:t>
          </w:r>
          <w:r w:rsidR="00914F10" w:rsidRPr="00A747A9">
            <w:t>designed to</w:t>
          </w:r>
          <w:r w:rsidR="00A25D49" w:rsidRPr="00A747A9">
            <w:t xml:space="preserve"> </w:t>
          </w:r>
          <w:r w:rsidR="00694CAA" w:rsidRPr="00A747A9">
            <w:t>protect water quality</w:t>
          </w:r>
          <w:r w:rsidR="00F14239">
            <w:t xml:space="preserve">, </w:t>
          </w:r>
          <w:r w:rsidR="005649D4" w:rsidRPr="00A747A9">
            <w:t xml:space="preserve">the declared </w:t>
          </w:r>
          <w:r w:rsidR="00694CAA" w:rsidRPr="00A747A9">
            <w:t>catchment health</w:t>
          </w:r>
          <w:r w:rsidR="00F14239">
            <w:t xml:space="preserve"> and water supply infrastructure</w:t>
          </w:r>
          <w:r w:rsidR="00A25D49" w:rsidRPr="00A747A9">
            <w:t>, consistent with relevant policies, practices and statutory requirement</w:t>
          </w:r>
          <w:r w:rsidR="005649D4" w:rsidRPr="00A747A9">
            <w:t xml:space="preserve">s, </w:t>
          </w:r>
          <w:r w:rsidR="005649D4" w:rsidRPr="00A747A9">
            <w:rPr>
              <w:rFonts w:ascii="Century Gothic" w:hAnsi="Century Gothic" w:cs="Arial"/>
              <w:szCs w:val="20"/>
            </w:rPr>
            <w:t>while putting safety first</w:t>
          </w:r>
          <w:r w:rsidR="005649D4" w:rsidRPr="00A747A9">
            <w:t>.</w:t>
          </w:r>
        </w:p>
        <w:p w14:paraId="3852FA18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6251308D" w14:textId="7CFE795E" w:rsidR="00A5597A" w:rsidRPr="00E4620D" w:rsidRDefault="00A5597A" w:rsidP="00A779E5">
          <w:pPr>
            <w:pStyle w:val="ListNumber0"/>
            <w:numPr>
              <w:ilvl w:val="0"/>
              <w:numId w:val="26"/>
            </w:numPr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 w:rsidR="00B022C7">
            <w:t>everyone</w:t>
          </w:r>
          <w:r w:rsidRPr="00707886">
            <w:t xml:space="preserve">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5FC07626" w14:textId="77777777" w:rsidR="00A5597A" w:rsidRPr="00980A17" w:rsidRDefault="00A5597A" w:rsidP="00A779E5">
          <w:pPr>
            <w:pStyle w:val="ListNumber0"/>
            <w:numPr>
              <w:ilvl w:val="0"/>
              <w:numId w:val="26"/>
            </w:numPr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083C6F6A" w14:textId="050B6EE4" w:rsidR="00D90A77" w:rsidRPr="00D90A77" w:rsidRDefault="00062A00" w:rsidP="00A779E5">
          <w:pPr>
            <w:pStyle w:val="ListParagraph0"/>
            <w:numPr>
              <w:ilvl w:val="0"/>
              <w:numId w:val="26"/>
            </w:numPr>
          </w:pPr>
          <w:bookmarkStart w:id="2" w:name="_Hlk31227967"/>
          <w:r w:rsidRPr="00FD17B9">
            <w:t xml:space="preserve">Develop, </w:t>
          </w:r>
          <w:proofErr w:type="gramStart"/>
          <w:r w:rsidRPr="00FD17B9">
            <w:t>review</w:t>
          </w:r>
          <w:proofErr w:type="gramEnd"/>
          <w:r w:rsidRPr="00FD17B9">
            <w:t xml:space="preserve"> and apply </w:t>
          </w:r>
          <w:r w:rsidR="00A76704" w:rsidRPr="00BF50C1">
            <w:t xml:space="preserve">contemporary </w:t>
          </w:r>
          <w:r w:rsidR="00D90A77" w:rsidRPr="00D90A77">
            <w:t xml:space="preserve">integrated </w:t>
          </w:r>
          <w:r w:rsidR="00D90A77" w:rsidRPr="00D90A77">
            <w:rPr>
              <w:i/>
              <w:iCs/>
            </w:rPr>
            <w:t>WaterNSW Act 2014</w:t>
          </w:r>
          <w:r w:rsidR="00D90A77" w:rsidRPr="00D90A77">
            <w:t xml:space="preserve"> and </w:t>
          </w:r>
          <w:r w:rsidR="00D90A77" w:rsidRPr="00D90A77">
            <w:rPr>
              <w:i/>
              <w:iCs/>
            </w:rPr>
            <w:t>Protection of the Environment Operations Act 1997</w:t>
          </w:r>
          <w:r w:rsidR="00D90A77" w:rsidRPr="00D90A77">
            <w:t xml:space="preserve"> </w:t>
          </w:r>
          <w:r w:rsidR="00D90A77">
            <w:t>environmental c</w:t>
          </w:r>
          <w:r w:rsidR="00D90A77" w:rsidRPr="00D90A77">
            <w:t xml:space="preserve">ompliance </w:t>
          </w:r>
          <w:r w:rsidRPr="00FD17B9">
            <w:t xml:space="preserve">programs, </w:t>
          </w:r>
          <w:r>
            <w:t xml:space="preserve">processes, </w:t>
          </w:r>
          <w:r w:rsidRPr="00FD17B9">
            <w:t>strategies and guidelines</w:t>
          </w:r>
          <w:r w:rsidRPr="00D90A77">
            <w:t xml:space="preserve"> </w:t>
          </w:r>
          <w:r w:rsidR="00D90A77" w:rsidRPr="00D90A77">
            <w:t>to ensure consistency in the application of environmental management/pollution control principles and regulations</w:t>
          </w:r>
          <w:r w:rsidR="00341670">
            <w:t xml:space="preserve"> to protect water quality</w:t>
          </w:r>
          <w:r w:rsidR="009023AD">
            <w:t xml:space="preserve">, </w:t>
          </w:r>
          <w:r w:rsidR="00341670">
            <w:t>catchment health</w:t>
          </w:r>
          <w:r w:rsidR="009023AD">
            <w:t xml:space="preserve"> and water supply infrast</w:t>
          </w:r>
          <w:r w:rsidR="00F14239">
            <w:t>ructure</w:t>
          </w:r>
          <w:r>
            <w:t>.</w:t>
          </w:r>
        </w:p>
        <w:p w14:paraId="714D06F5" w14:textId="407C1CAA" w:rsidR="00EF7E16" w:rsidRPr="00EF7E16" w:rsidRDefault="00EF7E16" w:rsidP="00A779E5">
          <w:pPr>
            <w:pStyle w:val="ListParagraph0"/>
            <w:numPr>
              <w:ilvl w:val="0"/>
              <w:numId w:val="26"/>
            </w:numPr>
          </w:pPr>
          <w:r w:rsidRPr="00EF7E16">
            <w:t xml:space="preserve">Assist Legal Counsel in court matters, </w:t>
          </w:r>
          <w:r w:rsidR="00942047">
            <w:t>and lead</w:t>
          </w:r>
          <w:r w:rsidR="00EF4637">
            <w:t xml:space="preserve"> and </w:t>
          </w:r>
          <w:r w:rsidRPr="00EF7E16">
            <w:t xml:space="preserve">manage preparation of </w:t>
          </w:r>
          <w:r w:rsidR="00EF4637" w:rsidRPr="00EF7E16">
            <w:t xml:space="preserve">the more complex and sensitive </w:t>
          </w:r>
          <w:r w:rsidRPr="00EF7E16">
            <w:t>prosecutions and compliance action</w:t>
          </w:r>
          <w:r w:rsidR="00EF4637">
            <w:t>s</w:t>
          </w:r>
          <w:r w:rsidRPr="00EF7E16">
            <w:t xml:space="preserve"> to enable the swift resolution of regulatory breaches</w:t>
          </w:r>
          <w:r w:rsidR="00E64850">
            <w:t>.</w:t>
          </w:r>
        </w:p>
        <w:p w14:paraId="0F35C12C" w14:textId="48AFAEE9" w:rsidR="00070278" w:rsidRPr="007C32D6" w:rsidRDefault="00070278" w:rsidP="00A779E5">
          <w:pPr>
            <w:pStyle w:val="ListNumber0"/>
            <w:numPr>
              <w:ilvl w:val="0"/>
              <w:numId w:val="26"/>
            </w:numPr>
          </w:pPr>
          <w:r w:rsidRPr="007C32D6">
            <w:t xml:space="preserve">Provide </w:t>
          </w:r>
          <w:r w:rsidR="00E860D5">
            <w:t xml:space="preserve">expert </w:t>
          </w:r>
          <w:r w:rsidRPr="007C32D6">
            <w:t>advice on regulatory and compliance issues</w:t>
          </w:r>
          <w:r w:rsidR="00FC6E89">
            <w:t xml:space="preserve"> </w:t>
          </w:r>
          <w:r w:rsidRPr="007C32D6">
            <w:t xml:space="preserve">in a timely and accurate </w:t>
          </w:r>
          <w:proofErr w:type="gramStart"/>
          <w:r w:rsidRPr="007C32D6">
            <w:t>manner, and</w:t>
          </w:r>
          <w:proofErr w:type="gramEnd"/>
          <w:r w:rsidRPr="007C32D6">
            <w:t xml:space="preserve"> maintain a network with local government and other relevant agencies on environmental compliance issues within or that may impact on the catchment</w:t>
          </w:r>
          <w:r w:rsidR="00B52C6F">
            <w:t xml:space="preserve"> and WaterNSW assets</w:t>
          </w:r>
          <w:r w:rsidRPr="007C32D6">
            <w:t xml:space="preserve">. </w:t>
          </w:r>
        </w:p>
        <w:p w14:paraId="0C8F05AC" w14:textId="32567FE1" w:rsidR="00070278" w:rsidRPr="00D73FE1" w:rsidRDefault="004B3ABD" w:rsidP="00A779E5">
          <w:pPr>
            <w:pStyle w:val="ListNumber0"/>
            <w:numPr>
              <w:ilvl w:val="0"/>
              <w:numId w:val="26"/>
            </w:numPr>
          </w:pPr>
          <w:r w:rsidRPr="007C32D6">
            <w:rPr>
              <w:lang w:val="en-US"/>
            </w:rPr>
            <w:t>Develop, co-ordinate and apply i</w:t>
          </w:r>
          <w:r w:rsidR="00070278" w:rsidRPr="00070278">
            <w:rPr>
              <w:lang w:val="en-US"/>
            </w:rPr>
            <w:t>ntelligence-based risk assessment</w:t>
          </w:r>
          <w:r w:rsidR="00B97DE2" w:rsidRPr="007C32D6">
            <w:rPr>
              <w:lang w:val="en-US"/>
            </w:rPr>
            <w:t xml:space="preserve"> </w:t>
          </w:r>
          <w:r w:rsidR="00305680">
            <w:rPr>
              <w:lang w:val="en-US"/>
            </w:rPr>
            <w:t xml:space="preserve">processes to </w:t>
          </w:r>
          <w:r w:rsidR="00C733FB">
            <w:rPr>
              <w:lang w:val="en-US"/>
            </w:rPr>
            <w:t xml:space="preserve">allow for the effective </w:t>
          </w:r>
          <w:proofErr w:type="spellStart"/>
          <w:r w:rsidR="006D392B">
            <w:rPr>
              <w:lang w:val="en-US"/>
            </w:rPr>
            <w:t>prioritisation</w:t>
          </w:r>
          <w:proofErr w:type="spellEnd"/>
          <w:r w:rsidR="00C733FB">
            <w:rPr>
              <w:lang w:val="en-US"/>
            </w:rPr>
            <w:t xml:space="preserve"> of compliance</w:t>
          </w:r>
          <w:r w:rsidR="00F81070">
            <w:rPr>
              <w:lang w:val="en-US"/>
            </w:rPr>
            <w:t>-focused responses</w:t>
          </w:r>
          <w:r w:rsidR="00B97DE2" w:rsidRPr="007C32D6">
            <w:rPr>
              <w:lang w:val="en-US"/>
            </w:rPr>
            <w:t>.</w:t>
          </w:r>
        </w:p>
        <w:p w14:paraId="0E20C12B" w14:textId="6E7A65C5" w:rsidR="00ED3975" w:rsidRDefault="00ED3975" w:rsidP="00A779E5">
          <w:pPr>
            <w:pStyle w:val="ListParagraph0"/>
            <w:numPr>
              <w:ilvl w:val="0"/>
              <w:numId w:val="26"/>
            </w:numPr>
          </w:pPr>
          <w:r w:rsidRPr="00ED3975">
            <w:lastRenderedPageBreak/>
            <w:t>Identify, recommend</w:t>
          </w:r>
          <w:r w:rsidR="00FC6E89">
            <w:t>,</w:t>
          </w:r>
          <w:r w:rsidRPr="00ED3975">
            <w:t xml:space="preserve"> and implement relevant actions</w:t>
          </w:r>
          <w:r w:rsidR="00694C28">
            <w:t xml:space="preserve"> proactively</w:t>
          </w:r>
          <w:r w:rsidRPr="00ED3975">
            <w:t xml:space="preserve"> to address poor environmental performance of industry, the public sector, landholders</w:t>
          </w:r>
          <w:r w:rsidR="00FC6E89">
            <w:t>,</w:t>
          </w:r>
          <w:r w:rsidRPr="00ED3975">
            <w:t xml:space="preserve"> and the general community to ensure </w:t>
          </w:r>
          <w:r>
            <w:t>water quality</w:t>
          </w:r>
          <w:r w:rsidR="007874BC">
            <w:t xml:space="preserve"> and </w:t>
          </w:r>
          <w:r w:rsidR="00871224">
            <w:t>catchment health</w:t>
          </w:r>
          <w:r>
            <w:t xml:space="preserve"> is protected</w:t>
          </w:r>
          <w:r w:rsidRPr="00ED3975">
            <w:t>.</w:t>
          </w:r>
        </w:p>
        <w:p w14:paraId="15271948" w14:textId="0DF8E387" w:rsidR="006F4FA1" w:rsidRPr="00ED3975" w:rsidRDefault="006F4FA1" w:rsidP="00A779E5">
          <w:pPr>
            <w:pStyle w:val="ListParagraph0"/>
            <w:numPr>
              <w:ilvl w:val="0"/>
              <w:numId w:val="26"/>
            </w:numPr>
          </w:pPr>
          <w:r w:rsidRPr="006F4FA1">
            <w:t>Develop and maintain Rules of Evidence procedures in accordance with legislation</w:t>
          </w:r>
          <w:r>
            <w:t>.</w:t>
          </w:r>
        </w:p>
        <w:p w14:paraId="6F63EADC" w14:textId="74C2A19B" w:rsidR="00FD17B9" w:rsidRPr="007C32D6" w:rsidRDefault="00C709A4" w:rsidP="00A779E5">
          <w:pPr>
            <w:pStyle w:val="ListNumber0"/>
            <w:numPr>
              <w:ilvl w:val="0"/>
              <w:numId w:val="26"/>
            </w:numPr>
          </w:pPr>
          <w:r w:rsidRPr="007C32D6">
            <w:t>Develop access consent policies, procedures</w:t>
          </w:r>
          <w:r w:rsidR="00FC6E89">
            <w:t>,</w:t>
          </w:r>
          <w:r w:rsidRPr="007C32D6">
            <w:t xml:space="preserve"> and guidelines </w:t>
          </w:r>
          <w:r w:rsidR="00FD17B9" w:rsidRPr="007C32D6">
            <w:t xml:space="preserve">in accordance with legislation. </w:t>
          </w:r>
        </w:p>
        <w:bookmarkEnd w:id="2"/>
        <w:p w14:paraId="7A07CA3E" w14:textId="608978C0" w:rsidR="00B3237F" w:rsidRPr="007C32D6" w:rsidRDefault="00C60C5D" w:rsidP="00A779E5">
          <w:pPr>
            <w:pStyle w:val="ListNumber0"/>
            <w:numPr>
              <w:ilvl w:val="0"/>
              <w:numId w:val="26"/>
            </w:numPr>
          </w:pPr>
          <w:r w:rsidRPr="007C32D6">
            <w:t>Develop and d</w:t>
          </w:r>
          <w:r w:rsidR="00B97DE2" w:rsidRPr="007C32D6">
            <w:t xml:space="preserve">eliver </w:t>
          </w:r>
          <w:r w:rsidRPr="007C32D6">
            <w:t>environmental compliance</w:t>
          </w:r>
          <w:r w:rsidR="00B97DE2" w:rsidRPr="007C32D6">
            <w:t xml:space="preserve"> training and education</w:t>
          </w:r>
          <w:r w:rsidR="000F2F41" w:rsidRPr="007C32D6">
            <w:t xml:space="preserve"> </w:t>
          </w:r>
          <w:r w:rsidR="001C0B18" w:rsidRPr="007C32D6">
            <w:t xml:space="preserve">and provide guidance and advice </w:t>
          </w:r>
          <w:r w:rsidR="000F2F41" w:rsidRPr="007C32D6">
            <w:t xml:space="preserve">to </w:t>
          </w:r>
          <w:r w:rsidRPr="007C32D6">
            <w:t>internal and external stakeholders.</w:t>
          </w:r>
          <w:r w:rsidR="000F2F41" w:rsidRPr="007C32D6">
            <w:t xml:space="preserve"> </w:t>
          </w:r>
          <w:r w:rsidR="00FD17B9" w:rsidRPr="007C32D6">
            <w:t> </w:t>
          </w:r>
        </w:p>
        <w:p w14:paraId="435BFA90" w14:textId="45BE290C" w:rsidR="004A69C6" w:rsidRPr="007C32D6" w:rsidRDefault="004A69C6" w:rsidP="00A779E5">
          <w:pPr>
            <w:pStyle w:val="ListNumber0"/>
            <w:numPr>
              <w:ilvl w:val="0"/>
              <w:numId w:val="26"/>
            </w:numPr>
          </w:pPr>
          <w:r w:rsidRPr="007C32D6">
            <w:t xml:space="preserve">Enforce relevant </w:t>
          </w:r>
          <w:r w:rsidR="002A385F" w:rsidRPr="007C32D6">
            <w:t>legislative and regulatory</w:t>
          </w:r>
          <w:r w:rsidRPr="007C32D6">
            <w:t xml:space="preserve"> policies and procedures and recommend appropriate action arising from legislative breaches.</w:t>
          </w:r>
        </w:p>
        <w:p w14:paraId="41F1766D" w14:textId="5FBAA6BE" w:rsidR="001F7174" w:rsidRPr="007C32D6" w:rsidRDefault="002936EF" w:rsidP="00A779E5">
          <w:pPr>
            <w:pStyle w:val="ListNumber0"/>
            <w:numPr>
              <w:ilvl w:val="0"/>
              <w:numId w:val="26"/>
            </w:numPr>
          </w:pPr>
          <w:r w:rsidRPr="007C32D6">
            <w:t>A</w:t>
          </w:r>
          <w:r w:rsidR="001F7174" w:rsidRPr="007C32D6">
            <w:t xml:space="preserve">ssist </w:t>
          </w:r>
          <w:r w:rsidR="00E440BE" w:rsidRPr="007C32D6">
            <w:t>WaterNSW Catchment Assessment</w:t>
          </w:r>
          <w:r w:rsidR="001F7174" w:rsidRPr="007C32D6">
            <w:t xml:space="preserve"> Officer</w:t>
          </w:r>
          <w:r w:rsidR="00E440BE" w:rsidRPr="007C32D6">
            <w:t>s</w:t>
          </w:r>
          <w:r w:rsidR="00D62367">
            <w:t xml:space="preserve"> and </w:t>
          </w:r>
          <w:r w:rsidR="00966FF9">
            <w:t>Planning and A</w:t>
          </w:r>
          <w:r w:rsidR="00054E51">
            <w:t>ssessment</w:t>
          </w:r>
          <w:r w:rsidR="00966FF9">
            <w:t xml:space="preserve"> Officer</w:t>
          </w:r>
          <w:r w:rsidR="00054E51">
            <w:t>s</w:t>
          </w:r>
          <w:r w:rsidR="001F7174" w:rsidRPr="007C32D6">
            <w:t xml:space="preserve"> with undertaking inspections</w:t>
          </w:r>
          <w:r w:rsidRPr="007C32D6">
            <w:t xml:space="preserve"> </w:t>
          </w:r>
          <w:r w:rsidR="00D904E9" w:rsidRPr="007C32D6">
            <w:t xml:space="preserve">of developments and other </w:t>
          </w:r>
          <w:r w:rsidR="007854DA" w:rsidRPr="007C32D6">
            <w:t xml:space="preserve">relevant activities </w:t>
          </w:r>
          <w:r w:rsidRPr="007C32D6">
            <w:t>as required</w:t>
          </w:r>
          <w:r w:rsidR="001F7174" w:rsidRPr="007C32D6">
            <w:t>.</w:t>
          </w:r>
        </w:p>
        <w:p w14:paraId="002A5F91" w14:textId="77777777" w:rsidR="00A5597A" w:rsidRDefault="00A5597A" w:rsidP="00A5597A">
          <w:pPr>
            <w:pStyle w:val="Heading2"/>
          </w:pPr>
          <w:r>
            <w:t>Key Challenges</w:t>
          </w:r>
        </w:p>
        <w:p w14:paraId="74A0F472" w14:textId="53EEAAFA" w:rsidR="00FD17B9" w:rsidRDefault="00FD17B9" w:rsidP="00FD17B9">
          <w:pPr>
            <w:pStyle w:val="ListBulletDarkBlue"/>
            <w:ind w:left="714" w:hanging="357"/>
          </w:pPr>
          <w:r w:rsidRPr="00FD17B9">
            <w:t>Working to coordinate the activities of multiple state and local government agencies to achieve the objectives of WaterNSW</w:t>
          </w:r>
          <w:r w:rsidR="00B53F3A">
            <w:t>.</w:t>
          </w:r>
        </w:p>
        <w:p w14:paraId="58FB24B9" w14:textId="5699DFF6" w:rsidR="00C03008" w:rsidRPr="00FD17B9" w:rsidRDefault="00C03008" w:rsidP="00FD17B9">
          <w:pPr>
            <w:pStyle w:val="ListBulletDarkBlue"/>
            <w:ind w:left="714" w:hanging="357"/>
          </w:pPr>
          <w:r>
            <w:t>Prioritising limited resources in delivery of programs across a broad geographic area and remote locations</w:t>
          </w:r>
          <w:r w:rsidR="007A74CB">
            <w:t>.</w:t>
          </w:r>
        </w:p>
        <w:p w14:paraId="5DCEB126" w14:textId="532F2D6E" w:rsidR="00FD17B9" w:rsidRDefault="00FD17B9" w:rsidP="00FD17B9">
          <w:pPr>
            <w:pStyle w:val="ListBulletDarkBlue"/>
            <w:ind w:left="714" w:hanging="357"/>
          </w:pPr>
          <w:r w:rsidRPr="00FD17B9">
            <w:t xml:space="preserve">Changing entrenched attitudes and priorities of community, </w:t>
          </w:r>
          <w:proofErr w:type="gramStart"/>
          <w:r w:rsidRPr="00FD17B9">
            <w:t>industry</w:t>
          </w:r>
          <w:proofErr w:type="gramEnd"/>
          <w:r w:rsidRPr="00FD17B9">
            <w:t xml:space="preserve"> and government agencies</w:t>
          </w:r>
          <w:r w:rsidR="00B53F3A">
            <w:t>.</w:t>
          </w:r>
        </w:p>
        <w:p w14:paraId="5D6EF112" w14:textId="77777777" w:rsidR="00A5597A" w:rsidRPr="00A5597A" w:rsidRDefault="00A02A16" w:rsidP="00A02A16">
          <w:pPr>
            <w:pStyle w:val="ListBulletDarkBlue"/>
            <w:ind w:left="714" w:hanging="357"/>
          </w:pPr>
          <w:r w:rsidRPr="00FA5FC4">
            <w:t xml:space="preserve">Develop competency in and understanding of key WNSW policies, systems, </w:t>
          </w:r>
          <w:proofErr w:type="gramStart"/>
          <w:r w:rsidRPr="00FA5FC4">
            <w:t>standards</w:t>
          </w:r>
          <w:proofErr w:type="gramEnd"/>
          <w:r w:rsidRPr="00FA5FC4">
            <w:t xml:space="preserve"> and procedures whilst working in a complex and changing environment</w:t>
          </w:r>
          <w:r>
            <w:t>.</w:t>
          </w:r>
        </w:p>
        <w:p w14:paraId="04231975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4819"/>
            <w:gridCol w:w="4819"/>
          </w:tblGrid>
          <w:tr w:rsidR="0093761E" w14:paraId="50EFD2B2" w14:textId="77777777" w:rsidTr="00FA3E6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1944FC8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41C580ED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725AA6" w14:paraId="0F04213B" w14:textId="77777777" w:rsidTr="00FA3E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4555EAB" w14:textId="2983B65F" w:rsidR="00725AA6" w:rsidRPr="00EB5274" w:rsidRDefault="00725AA6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  <w:rPr>
                    <w:sz w:val="18"/>
                  </w:rPr>
                </w:pPr>
                <w:r w:rsidRPr="00EB5274">
                  <w:t>Environment, Sustainability and Catchment Management team</w:t>
                </w:r>
              </w:p>
            </w:tc>
            <w:tc>
              <w:tcPr>
                <w:tcW w:w="4819" w:type="dxa"/>
              </w:tcPr>
              <w:p w14:paraId="6A1DA9B3" w14:textId="2AA722E0" w:rsidR="00725AA6" w:rsidRPr="00D157D8" w:rsidRDefault="00AC5879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t>Provision of</w:t>
                </w:r>
                <w:r w:rsidR="00951BE4">
                  <w:t xml:space="preserve"> support and advice relating to environmental compliance matter relating to water quality or pollution</w:t>
                </w:r>
                <w:r w:rsidR="00FA3E6A">
                  <w:t>.</w:t>
                </w:r>
              </w:p>
            </w:tc>
          </w:tr>
          <w:tr w:rsidR="00725AA6" w14:paraId="3E071B59" w14:textId="77777777" w:rsidTr="00FA3E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54D3E82" w14:textId="13CA4E40" w:rsidR="00725AA6" w:rsidRPr="00EB5274" w:rsidRDefault="00725AA6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  <w:rPr>
                    <w:sz w:val="18"/>
                  </w:rPr>
                </w:pPr>
                <w:r w:rsidRPr="00EB5274">
                  <w:t xml:space="preserve">Strategy and Performance </w:t>
                </w:r>
              </w:p>
            </w:tc>
            <w:tc>
              <w:tcPr>
                <w:tcW w:w="4819" w:type="dxa"/>
              </w:tcPr>
              <w:p w14:paraId="4F63AD95" w14:textId="7EC6A524" w:rsidR="00725AA6" w:rsidRPr="00D157D8" w:rsidRDefault="00725AA6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 w:rsidRPr="005840DF">
                  <w:t>Provision of high-quality, trusted advice to support the delivery of the portfolio and business’s priorities</w:t>
                </w:r>
              </w:p>
            </w:tc>
          </w:tr>
          <w:tr w:rsidR="00725AA6" w14:paraId="14329F27" w14:textId="77777777" w:rsidTr="00FA3E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93F5598" w14:textId="5715837A" w:rsidR="00725AA6" w:rsidRPr="00EB5274" w:rsidRDefault="00725AA6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  <w:rPr>
                    <w:sz w:val="18"/>
                  </w:rPr>
                </w:pPr>
                <w:r w:rsidRPr="00EB5274">
                  <w:t xml:space="preserve">Operations </w:t>
                </w:r>
              </w:p>
            </w:tc>
            <w:tc>
              <w:tcPr>
                <w:tcW w:w="4819" w:type="dxa"/>
              </w:tcPr>
              <w:p w14:paraId="3DC39B89" w14:textId="50E7EE7F" w:rsidR="00725AA6" w:rsidRPr="00D157D8" w:rsidRDefault="00FA3E6A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t>Provision of support and advice relating to environmental compliance matter relating to water quality or pollution.</w:t>
                </w:r>
              </w:p>
            </w:tc>
          </w:tr>
          <w:tr w:rsidR="00AE3363" w14:paraId="2EF6CFEE" w14:textId="77777777" w:rsidTr="00FA3E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A284525" w14:textId="4D9397FB" w:rsidR="00AE3363" w:rsidRPr="00EB5274" w:rsidRDefault="00AE3363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>
                  <w:t>Finance, Legal and Risk</w:t>
                </w:r>
              </w:p>
            </w:tc>
            <w:tc>
              <w:tcPr>
                <w:tcW w:w="4819" w:type="dxa"/>
              </w:tcPr>
              <w:p w14:paraId="55F18E8E" w14:textId="3834C6B9" w:rsidR="00AE3363" w:rsidRDefault="0096667D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Century Gothic" w:hAnsi="Century Gothic"/>
                    <w:szCs w:val="20"/>
                  </w:rPr>
                  <w:t>Assist in legal matters, matters before the Court, preparation of prosecutions and support resolution of breaches.</w:t>
                </w:r>
              </w:p>
            </w:tc>
          </w:tr>
        </w:tbl>
        <w:p w14:paraId="5FC82F14" w14:textId="77777777" w:rsidR="00B022C7" w:rsidRDefault="00B022C7" w:rsidP="00436F87">
          <w:pPr>
            <w:pStyle w:val="Heading2"/>
          </w:pPr>
        </w:p>
        <w:p w14:paraId="6FEB1FA0" w14:textId="7BB166F8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4819"/>
            <w:gridCol w:w="4819"/>
          </w:tblGrid>
          <w:tr w:rsidR="00436F87" w14:paraId="1D1CDB3A" w14:textId="77777777" w:rsidTr="00150F8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A2932B0" w14:textId="77777777" w:rsidR="00436F87" w:rsidRDefault="00436F87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98A63A1" w14:textId="77777777" w:rsidR="00436F87" w:rsidRDefault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EB5274" w14:paraId="6F2B307A" w14:textId="77777777" w:rsidTr="00150F8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DBC6B6A" w14:textId="5725C823" w:rsidR="00EB5274" w:rsidRPr="00EB5274" w:rsidRDefault="00EB5274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 w:rsidRPr="00EB5274">
                  <w:t xml:space="preserve">Government Agencies (including the Environment Protection Authority, National Parks and Wildlife Service, Office of Environment and Heritage, the Department of Planning and Environment, NSW Police, NSW </w:t>
                </w:r>
                <w:proofErr w:type="gramStart"/>
                <w:r w:rsidRPr="00EB5274">
                  <w:t>Fisheries</w:t>
                </w:r>
                <w:proofErr w:type="gramEnd"/>
                <w:r w:rsidRPr="00EB5274">
                  <w:t xml:space="preserve"> and the Department of Primary Industries – Water)</w:t>
                </w:r>
              </w:p>
            </w:tc>
            <w:tc>
              <w:tcPr>
                <w:tcW w:w="4819" w:type="dxa"/>
              </w:tcPr>
              <w:p w14:paraId="10718C97" w14:textId="095EB3DC" w:rsidR="00EB5274" w:rsidRPr="00D157D8" w:rsidRDefault="00EB5274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t>Provision of support and advice relating to environmental compliance matter relating to water quality or pollution.</w:t>
                </w:r>
              </w:p>
            </w:tc>
          </w:tr>
          <w:tr w:rsidR="00EB5274" w14:paraId="7F68A581" w14:textId="77777777" w:rsidTr="00150F8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86F35AB" w14:textId="0F63336A" w:rsidR="00EB5274" w:rsidRPr="00EB5274" w:rsidRDefault="00EB5274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 w:rsidRPr="00EB5274">
                  <w:t>Local Councils</w:t>
                </w:r>
              </w:p>
            </w:tc>
            <w:tc>
              <w:tcPr>
                <w:tcW w:w="4819" w:type="dxa"/>
              </w:tcPr>
              <w:p w14:paraId="7D6AA5D4" w14:textId="76A895A3" w:rsidR="00EB5274" w:rsidRPr="00D157D8" w:rsidRDefault="00EB5274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t>Provision of support and advice relating to environmental compliance matter relating to water quality or pollution.</w:t>
                </w:r>
              </w:p>
            </w:tc>
          </w:tr>
          <w:tr w:rsidR="00EB5274" w14:paraId="29AC38CF" w14:textId="77777777" w:rsidTr="00150F8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2458D6D" w14:textId="2073E616" w:rsidR="00EB5274" w:rsidRPr="00EB5274" w:rsidRDefault="00EB5274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 w:rsidRPr="00EB5274">
                  <w:t>Members of the Public</w:t>
                </w:r>
              </w:p>
            </w:tc>
            <w:tc>
              <w:tcPr>
                <w:tcW w:w="4819" w:type="dxa"/>
              </w:tcPr>
              <w:p w14:paraId="114F48E5" w14:textId="766DDC0F" w:rsidR="00EB5274" w:rsidRPr="00D157D8" w:rsidRDefault="00EB5274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D157D8">
                  <w:rPr>
                    <w:lang w:val="en-US"/>
                  </w:rPr>
                  <w:t xml:space="preserve">Education </w:t>
                </w:r>
              </w:p>
            </w:tc>
          </w:tr>
          <w:tr w:rsidR="00EB5274" w14:paraId="7A7F3A27" w14:textId="77777777" w:rsidTr="00150F8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4AB73CB" w14:textId="1D1EBD59" w:rsidR="00EB5274" w:rsidRPr="00EB5274" w:rsidRDefault="00EB5274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 w:rsidRPr="00EB5274">
                  <w:t>Mining Companies</w:t>
                </w:r>
              </w:p>
            </w:tc>
            <w:tc>
              <w:tcPr>
                <w:tcW w:w="4819" w:type="dxa"/>
              </w:tcPr>
              <w:p w14:paraId="1085DD15" w14:textId="52C3C877" w:rsidR="00EB5274" w:rsidRPr="00D157D8" w:rsidRDefault="00EB5274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D157D8">
                  <w:rPr>
                    <w:lang w:val="en-US"/>
                  </w:rPr>
                  <w:t>Monitoring and Education</w:t>
                </w:r>
              </w:p>
            </w:tc>
          </w:tr>
          <w:tr w:rsidR="00EB5274" w14:paraId="6540FB0F" w14:textId="77777777" w:rsidTr="00150F8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0426F2A" w14:textId="41DF79C7" w:rsidR="00EB5274" w:rsidRPr="00EB5274" w:rsidRDefault="00EB5274" w:rsidP="00C32F4A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 w:rsidRPr="00EB5274">
                  <w:t>Utilities</w:t>
                </w:r>
              </w:p>
            </w:tc>
            <w:tc>
              <w:tcPr>
                <w:tcW w:w="4819" w:type="dxa"/>
              </w:tcPr>
              <w:p w14:paraId="5FAF5AF3" w14:textId="774A599F" w:rsidR="00EB5274" w:rsidRPr="00D157D8" w:rsidRDefault="00EB5274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D157D8">
                  <w:rPr>
                    <w:lang w:val="en-US"/>
                  </w:rPr>
                  <w:t>Monitoring and Education</w:t>
                </w:r>
              </w:p>
            </w:tc>
          </w:tr>
        </w:tbl>
        <w:p w14:paraId="1270000B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6DBE64C9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3C2D551A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14:paraId="01256D1B" w14:textId="77777777" w:rsidTr="00AB5A9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2269772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99" w:type="dxa"/>
              </w:tcPr>
              <w:p w14:paraId="0D8CB175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69807C17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B7EDF" w:rsidRPr="00AB5A9C" w14:paraId="33EC918A" w14:textId="77777777" w:rsidTr="00AB5A9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A336749" w14:textId="77777777" w:rsidR="005B7EDF" w:rsidRPr="00AB5A9C" w:rsidRDefault="005B7EDF" w:rsidP="00436F87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t>Communicating with influence</w:t>
                </w:r>
              </w:p>
            </w:tc>
            <w:tc>
              <w:tcPr>
                <w:tcW w:w="899" w:type="dxa"/>
                <w:shd w:val="clear" w:color="auto" w:fill="auto"/>
              </w:tcPr>
              <w:p w14:paraId="010E46E5" w14:textId="77777777" w:rsidR="005B7EDF" w:rsidRPr="00AB5A9C" w:rsidRDefault="005B7EDF" w:rsidP="005B7ED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AB5A9C"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  <w:shd w:val="clear" w:color="auto" w:fill="auto"/>
              </w:tcPr>
              <w:p w14:paraId="1BC27DD6" w14:textId="77777777" w:rsidR="005B7EDF" w:rsidRPr="008F040D" w:rsidRDefault="005B7EDF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 w:rsidRPr="008F040D">
                  <w:t>Tailors</w:t>
                </w:r>
                <w:proofErr w:type="gramEnd"/>
                <w:r w:rsidRPr="008F040D">
                  <w:t xml:space="preserve"> communication to suit the audience and uses a range of influencing techniques to build support</w:t>
                </w:r>
              </w:p>
              <w:p w14:paraId="0F622887" w14:textId="77777777" w:rsidR="005B7EDF" w:rsidRPr="008F040D" w:rsidRDefault="005B7EDF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40D">
                  <w:t xml:space="preserve">Supports messages with relevant examples, demonstrations and </w:t>
                </w:r>
                <w:proofErr w:type="gramStart"/>
                <w:r w:rsidRPr="008F040D">
                  <w:t>stories</w:t>
                </w:r>
                <w:proofErr w:type="gramEnd"/>
              </w:p>
              <w:p w14:paraId="43B98159" w14:textId="77777777" w:rsidR="005B7EDF" w:rsidRPr="008F040D" w:rsidRDefault="005B7EDF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40D">
                  <w:t xml:space="preserve">Communicates issues clearly with different </w:t>
                </w:r>
                <w:proofErr w:type="gramStart"/>
                <w:r w:rsidRPr="008F040D">
                  <w:t>audiences</w:t>
                </w:r>
                <w:proofErr w:type="gramEnd"/>
              </w:p>
              <w:p w14:paraId="3EA3FB4D" w14:textId="77777777" w:rsidR="005B7EDF" w:rsidRPr="008F040D" w:rsidRDefault="005B7EDF" w:rsidP="00C32F4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40D">
                  <w:t>Handles challenging questions confidently and constructively</w:t>
                </w:r>
              </w:p>
            </w:tc>
          </w:tr>
        </w:tbl>
        <w:p w14:paraId="15982970" w14:textId="77777777" w:rsidR="00436F87" w:rsidRPr="00AB5A9C" w:rsidRDefault="00436F87" w:rsidP="00436F87">
          <w:pPr>
            <w:pStyle w:val="BodyText"/>
            <w:rPr>
              <w:sz w:val="18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AB5A9C" w14:paraId="75C62E28" w14:textId="77777777" w:rsidTr="00AB5A9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97A5A0C" w14:textId="77777777" w:rsidR="00436F87" w:rsidRPr="00AB5A9C" w:rsidRDefault="00436F87">
                <w:pPr>
                  <w:pStyle w:val="TableHeading"/>
                  <w:rPr>
                    <w:sz w:val="18"/>
                  </w:rPr>
                </w:pPr>
                <w:r w:rsidRPr="00AB5A9C">
                  <w:rPr>
                    <w:sz w:val="18"/>
                  </w:rPr>
                  <w:t>Customer</w:t>
                </w:r>
              </w:p>
            </w:tc>
            <w:tc>
              <w:tcPr>
                <w:tcW w:w="899" w:type="dxa"/>
              </w:tcPr>
              <w:p w14:paraId="35DD4637" w14:textId="77777777" w:rsidR="00436F87" w:rsidRPr="00AB5A9C" w:rsidRDefault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AB5A9C">
                  <w:rPr>
                    <w:sz w:val="18"/>
                  </w:rPr>
                  <w:t>Level</w:t>
                </w:r>
              </w:p>
            </w:tc>
            <w:tc>
              <w:tcPr>
                <w:tcW w:w="5527" w:type="dxa"/>
              </w:tcPr>
              <w:p w14:paraId="04DB8D3E" w14:textId="77777777" w:rsidR="00436F87" w:rsidRPr="00AB5A9C" w:rsidRDefault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436F87" w:rsidRPr="00AB5A9C" w14:paraId="791E090B" w14:textId="77777777" w:rsidTr="00AB5A9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EE59BEF" w14:textId="77777777" w:rsidR="00436F87" w:rsidRPr="00AB5A9C" w:rsidRDefault="005B7EDF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t>Collaboration &amp; Engagement with Customers and Stakeholders</w:t>
                </w:r>
              </w:p>
            </w:tc>
            <w:tc>
              <w:tcPr>
                <w:tcW w:w="899" w:type="dxa"/>
              </w:tcPr>
              <w:p w14:paraId="599BECC6" w14:textId="6F66DFA5" w:rsidR="00436F87" w:rsidRPr="00AB5A9C" w:rsidRDefault="00EA52F6" w:rsidP="005B7ED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C</w:t>
                </w:r>
              </w:p>
            </w:tc>
            <w:tc>
              <w:tcPr>
                <w:tcW w:w="5527" w:type="dxa"/>
              </w:tcPr>
              <w:p w14:paraId="051F1B57" w14:textId="77777777" w:rsidR="00BD1CD8" w:rsidRPr="00BD1CD8" w:rsidRDefault="00BD1CD8" w:rsidP="00BD1CD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1CD8">
                  <w:t xml:space="preserve">Proactively builds relationships internally and externally to positively impact the </w:t>
                </w:r>
                <w:proofErr w:type="gramStart"/>
                <w:r w:rsidRPr="00BD1CD8">
                  <w:t>business</w:t>
                </w:r>
                <w:proofErr w:type="gramEnd"/>
                <w:r w:rsidRPr="00BD1CD8">
                  <w:t xml:space="preserve"> </w:t>
                </w:r>
              </w:p>
              <w:p w14:paraId="15689021" w14:textId="77777777" w:rsidR="00BD1CD8" w:rsidRPr="00BD1CD8" w:rsidRDefault="00BD1CD8" w:rsidP="00BD1CD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1CD8">
                  <w:t xml:space="preserve">Actively engages with customers and stakeholders to understand concerns and leverage opportunities for adding </w:t>
                </w:r>
                <w:proofErr w:type="gramStart"/>
                <w:r w:rsidRPr="00BD1CD8">
                  <w:t>value</w:t>
                </w:r>
                <w:proofErr w:type="gramEnd"/>
              </w:p>
              <w:p w14:paraId="5924F028" w14:textId="676E0C51" w:rsidR="00436F87" w:rsidRPr="008F040D" w:rsidRDefault="00BD1CD8" w:rsidP="00BD1CD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1CD8">
                  <w:lastRenderedPageBreak/>
                  <w:t>Initiates and maintains extensive networks to enable the achievement of business objectives</w:t>
                </w:r>
              </w:p>
            </w:tc>
          </w:tr>
          <w:tr w:rsidR="005B7EDF" w:rsidRPr="00AB5A9C" w14:paraId="6AC62350" w14:textId="77777777" w:rsidTr="00AB5A9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04DD506" w14:textId="77777777" w:rsidR="005B7EDF" w:rsidRPr="00AB5A9C" w:rsidRDefault="005B7EDF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lastRenderedPageBreak/>
                  <w:t>Partnering &amp; Advice</w:t>
                </w:r>
              </w:p>
            </w:tc>
            <w:tc>
              <w:tcPr>
                <w:tcW w:w="899" w:type="dxa"/>
                <w:shd w:val="clear" w:color="auto" w:fill="auto"/>
              </w:tcPr>
              <w:p w14:paraId="14F1FB8F" w14:textId="7CE20EB6" w:rsidR="005B7EDF" w:rsidRPr="00BD1CD8" w:rsidRDefault="00BD1CD8" w:rsidP="005B7ED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  <w:shd w:val="clear" w:color="auto" w:fill="auto"/>
              </w:tcPr>
              <w:p w14:paraId="63AAFC6A" w14:textId="77777777" w:rsidR="00B60407" w:rsidRPr="00B60407" w:rsidRDefault="00B60407" w:rsidP="00B6040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60407">
                  <w:t xml:space="preserve">Engages in a productive dialogue with the customer to consultatively identify a </w:t>
                </w:r>
                <w:proofErr w:type="gramStart"/>
                <w:r w:rsidRPr="00B60407">
                  <w:t>solution</w:t>
                </w:r>
                <w:proofErr w:type="gramEnd"/>
              </w:p>
              <w:p w14:paraId="31A249B3" w14:textId="77777777" w:rsidR="00B60407" w:rsidRPr="00B60407" w:rsidRDefault="00B60407" w:rsidP="00B6040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60407">
                  <w:t xml:space="preserve">Provides credible advice for customers based on an understanding of the underlying </w:t>
                </w:r>
                <w:proofErr w:type="gramStart"/>
                <w:r w:rsidRPr="00B60407">
                  <w:t>issue</w:t>
                </w:r>
                <w:proofErr w:type="gramEnd"/>
              </w:p>
              <w:p w14:paraId="64855977" w14:textId="39F21924" w:rsidR="005B7EDF" w:rsidRPr="008F040D" w:rsidRDefault="00B60407" w:rsidP="00B6040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60407">
                  <w:t>Knows when to draw on additional resources to provide appropriate support and advice for customers</w:t>
                </w:r>
              </w:p>
            </w:tc>
          </w:tr>
        </w:tbl>
        <w:p w14:paraId="4E45A248" w14:textId="77777777" w:rsidR="00436F87" w:rsidRPr="00AB5A9C" w:rsidRDefault="00436F87" w:rsidP="00436F87">
          <w:pPr>
            <w:pStyle w:val="BodyText"/>
            <w:rPr>
              <w:color w:val="0054A6"/>
              <w:sz w:val="18"/>
            </w:rPr>
          </w:pP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3212"/>
            <w:gridCol w:w="899"/>
            <w:gridCol w:w="5527"/>
          </w:tblGrid>
          <w:tr w:rsidR="00436F87" w:rsidRPr="00AB5A9C" w14:paraId="69C63DDB" w14:textId="77777777" w:rsidTr="00A6008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06F857D" w14:textId="77777777" w:rsidR="00436F87" w:rsidRPr="00AB5A9C" w:rsidRDefault="00436F87">
                <w:pPr>
                  <w:pStyle w:val="TableHeading"/>
                  <w:rPr>
                    <w:sz w:val="18"/>
                  </w:rPr>
                </w:pPr>
                <w:r w:rsidRPr="00AB5A9C">
                  <w:rPr>
                    <w:sz w:val="18"/>
                  </w:rPr>
                  <w:t>Business</w:t>
                </w:r>
              </w:p>
            </w:tc>
            <w:tc>
              <w:tcPr>
                <w:tcW w:w="899" w:type="dxa"/>
              </w:tcPr>
              <w:p w14:paraId="3160E461" w14:textId="77777777" w:rsidR="00436F87" w:rsidRPr="00AB5A9C" w:rsidRDefault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AB5A9C">
                  <w:rPr>
                    <w:sz w:val="18"/>
                  </w:rPr>
                  <w:t>Level</w:t>
                </w:r>
              </w:p>
            </w:tc>
            <w:tc>
              <w:tcPr>
                <w:tcW w:w="5527" w:type="dxa"/>
              </w:tcPr>
              <w:p w14:paraId="6D261A27" w14:textId="77777777" w:rsidR="00436F87" w:rsidRPr="00D157D8" w:rsidRDefault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</w:p>
            </w:tc>
          </w:tr>
          <w:tr w:rsidR="00436F87" w:rsidRPr="00AB5A9C" w14:paraId="423529FA" w14:textId="77777777" w:rsidTr="00A6008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53FE5C7" w14:textId="77777777" w:rsidR="00436F87" w:rsidRPr="00AB5A9C" w:rsidRDefault="005B7EDF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t>Safety &amp; Risk Management</w:t>
                </w:r>
              </w:p>
            </w:tc>
            <w:tc>
              <w:tcPr>
                <w:tcW w:w="899" w:type="dxa"/>
              </w:tcPr>
              <w:p w14:paraId="2F5F00B9" w14:textId="014347E3" w:rsidR="00436F87" w:rsidRPr="00AB5A9C" w:rsidRDefault="00B60407" w:rsidP="005B7ED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C</w:t>
                </w:r>
              </w:p>
            </w:tc>
            <w:tc>
              <w:tcPr>
                <w:tcW w:w="5527" w:type="dxa"/>
              </w:tcPr>
              <w:p w14:paraId="41792371" w14:textId="77777777" w:rsidR="00B60407" w:rsidRPr="00B60407" w:rsidRDefault="00B60407" w:rsidP="00B6040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0407">
                  <w:t>Uses various sources of information to gain feedback on the effectiveness of risk treatment actions.</w:t>
                </w:r>
              </w:p>
              <w:p w14:paraId="5F518DFA" w14:textId="77777777" w:rsidR="00B60407" w:rsidRPr="00B60407" w:rsidRDefault="00B60407" w:rsidP="00B6040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0407">
                  <w:t xml:space="preserve">Proactively seeks opportunities and analyses suitable </w:t>
                </w:r>
                <w:proofErr w:type="gramStart"/>
                <w:r w:rsidRPr="00B60407">
                  <w:t>solutions</w:t>
                </w:r>
                <w:proofErr w:type="gramEnd"/>
              </w:p>
              <w:p w14:paraId="56C08730" w14:textId="77777777" w:rsidR="00B60407" w:rsidRPr="00B60407" w:rsidRDefault="00B60407" w:rsidP="00B6040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0407">
                  <w:t xml:space="preserve">Assesses the effectiveness of current policies and </w:t>
                </w:r>
                <w:proofErr w:type="gramStart"/>
                <w:r w:rsidRPr="00B60407">
                  <w:t>practices</w:t>
                </w:r>
                <w:proofErr w:type="gramEnd"/>
                <w:r w:rsidRPr="00B60407">
                  <w:t xml:space="preserve"> </w:t>
                </w:r>
              </w:p>
              <w:p w14:paraId="330F0E56" w14:textId="77777777" w:rsidR="00B60407" w:rsidRPr="00B60407" w:rsidRDefault="00B60407" w:rsidP="00B6040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0407">
                  <w:t xml:space="preserve">Initiates policy and procedure change conversations </w:t>
                </w:r>
              </w:p>
              <w:p w14:paraId="4AB94FBF" w14:textId="63A5C12C" w:rsidR="00D157D8" w:rsidRPr="008F040D" w:rsidRDefault="00B60407" w:rsidP="00B6040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0407">
                  <w:t>Educates and coaches others in understanding and implementing safety behaviour in the workplace</w:t>
                </w:r>
              </w:p>
            </w:tc>
          </w:tr>
          <w:tr w:rsidR="00331E91" w:rsidRPr="00AB5A9C" w14:paraId="556F0CC7" w14:textId="77777777" w:rsidTr="00A6008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A864F50" w14:textId="51457181" w:rsidR="00331E91" w:rsidRPr="00AB5A9C" w:rsidRDefault="000E18A8">
                <w:pPr>
                  <w:pStyle w:val="TableText"/>
                  <w:rPr>
                    <w:sz w:val="18"/>
                  </w:rPr>
                </w:pPr>
                <w:r w:rsidRPr="000E18A8">
                  <w:rPr>
                    <w:sz w:val="18"/>
                  </w:rPr>
                  <w:t>Planning and Delivering Results</w:t>
                </w:r>
              </w:p>
            </w:tc>
            <w:tc>
              <w:tcPr>
                <w:tcW w:w="899" w:type="dxa"/>
              </w:tcPr>
              <w:p w14:paraId="1D9D8DA6" w14:textId="77859D42" w:rsidR="00331E91" w:rsidRDefault="00A06CE2" w:rsidP="005B7ED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C</w:t>
                </w:r>
              </w:p>
            </w:tc>
            <w:tc>
              <w:tcPr>
                <w:tcW w:w="5527" w:type="dxa"/>
              </w:tcPr>
              <w:p w14:paraId="4B624788" w14:textId="77777777" w:rsidR="000E18A8" w:rsidRPr="000E18A8" w:rsidRDefault="000E18A8" w:rsidP="000E18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18A8">
                  <w:t xml:space="preserve">Defines the extent and cause of the problem through observation and </w:t>
                </w:r>
                <w:proofErr w:type="gramStart"/>
                <w:r w:rsidRPr="000E18A8">
                  <w:t>investigation</w:t>
                </w:r>
                <w:proofErr w:type="gramEnd"/>
              </w:p>
              <w:p w14:paraId="145F0E57" w14:textId="77777777" w:rsidR="000E18A8" w:rsidRPr="000E18A8" w:rsidRDefault="000E18A8" w:rsidP="000E18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18A8">
                  <w:t>Knows when and how to source and use additional information to effectively diagnose the problem and determine suitable solutions.</w:t>
                </w:r>
              </w:p>
              <w:p w14:paraId="1DB5E298" w14:textId="77777777" w:rsidR="000E18A8" w:rsidRPr="000E18A8" w:rsidRDefault="000E18A8" w:rsidP="000E18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18A8">
                  <w:t xml:space="preserve">Considers all possible solutions and seeks input from subject matter experts where </w:t>
                </w:r>
                <w:proofErr w:type="gramStart"/>
                <w:r w:rsidRPr="000E18A8">
                  <w:t>appropriate</w:t>
                </w:r>
                <w:proofErr w:type="gramEnd"/>
              </w:p>
              <w:p w14:paraId="404FEE20" w14:textId="6CAE0662" w:rsidR="00331E91" w:rsidRPr="00B60407" w:rsidRDefault="000E18A8" w:rsidP="000E18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18A8">
                  <w:t>Takes necessary action to implement the identified solution</w:t>
                </w:r>
              </w:p>
            </w:tc>
          </w:tr>
        </w:tbl>
        <w:p w14:paraId="24B04DC9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1AA4CC9F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1FFC1BAF" w14:textId="06F156FF" w:rsidR="00CF433C" w:rsidRPr="00181AD4" w:rsidRDefault="00CF433C" w:rsidP="00CF433C">
          <w:pPr>
            <w:pStyle w:val="ListBulletDarkBlue"/>
            <w:ind w:left="714" w:hanging="357"/>
          </w:pPr>
          <w:r w:rsidRPr="005C4E5B">
            <w:t>Degree qualifications in environmental science</w:t>
          </w:r>
          <w:r w:rsidR="003424B4" w:rsidRPr="005C4E5B">
            <w:t>, engineering</w:t>
          </w:r>
          <w:r w:rsidRPr="005C4E5B">
            <w:t xml:space="preserve">, planning, investigations, or other relevant field and/or equivalent level of knowledge and </w:t>
          </w:r>
          <w:r w:rsidR="00C35CC0" w:rsidRPr="005C4E5B">
            <w:t xml:space="preserve">demonstrated </w:t>
          </w:r>
          <w:r w:rsidRPr="005C4E5B">
            <w:t>experience</w:t>
          </w:r>
          <w:r w:rsidR="00C35CC0" w:rsidRPr="005C4E5B">
            <w:t xml:space="preserve"> in environmental compliance</w:t>
          </w:r>
          <w:r w:rsidR="003B2A4D" w:rsidRPr="005C4E5B">
            <w:t xml:space="preserve"> activities</w:t>
          </w:r>
          <w:r w:rsidR="00B83299" w:rsidRPr="005C4E5B">
            <w:t xml:space="preserve"> and pollution </w:t>
          </w:r>
          <w:proofErr w:type="gramStart"/>
          <w:r w:rsidR="00B83299" w:rsidRPr="005C4E5B">
            <w:t>investigations</w:t>
          </w:r>
          <w:proofErr w:type="gramEnd"/>
          <w:r w:rsidR="00B83299" w:rsidRPr="005C4E5B">
            <w:t xml:space="preserve"> </w:t>
          </w:r>
        </w:p>
        <w:p w14:paraId="30564AF3" w14:textId="77777777" w:rsidR="00181AD4" w:rsidRPr="00A00502" w:rsidRDefault="00181AD4" w:rsidP="00181AD4">
          <w:pPr>
            <w:pStyle w:val="ListBulletDarkBlue"/>
            <w:rPr>
              <w:rFonts w:ascii="Century Gothic" w:eastAsiaTheme="majorEastAsia" w:hAnsi="Century Gothic" w:cs="Arial"/>
              <w:b/>
              <w:szCs w:val="20"/>
            </w:rPr>
          </w:pPr>
          <w:r w:rsidRPr="00181AD4">
            <w:t xml:space="preserve">Authorised Officer or the ability to become </w:t>
          </w:r>
          <w:proofErr w:type="gramStart"/>
          <w:r w:rsidRPr="00181AD4">
            <w:t>one</w:t>
          </w:r>
          <w:proofErr w:type="gramEnd"/>
        </w:p>
        <w:p w14:paraId="7986201E" w14:textId="77777777" w:rsidR="00436F87" w:rsidRDefault="00436F87" w:rsidP="00B946A0">
          <w:pPr>
            <w:pStyle w:val="ListBulletDarkBlue"/>
          </w:pPr>
          <w:r>
            <w:t>Current NSW Drivers Licence</w:t>
          </w:r>
        </w:p>
        <w:p w14:paraId="298B28EB" w14:textId="2D2CF2AC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3665682E" w14:textId="77777777" w:rsidR="002110EF" w:rsidRDefault="002110EF" w:rsidP="002110EF">
          <w:pPr>
            <w:pStyle w:val="ListBulletDarkBlue"/>
            <w:ind w:left="714" w:hanging="357"/>
          </w:pPr>
          <w:r>
            <w:lastRenderedPageBreak/>
            <w:t>Comprehensive knowledge in</w:t>
          </w:r>
          <w:r w:rsidRPr="0052789B">
            <w:t xml:space="preserve"> environmental issues associated with specific and general water and wastewater issues, land management and industry types</w:t>
          </w:r>
          <w:r>
            <w:t>.</w:t>
          </w:r>
          <w:r w:rsidRPr="0052789B">
            <w:t xml:space="preserve"> </w:t>
          </w:r>
        </w:p>
        <w:p w14:paraId="182EC9D4" w14:textId="3D369085" w:rsidR="004F445E" w:rsidRDefault="004F445E" w:rsidP="004F445E">
          <w:pPr>
            <w:pStyle w:val="ListBulletDarkBlue"/>
            <w:ind w:left="714" w:hanging="357"/>
          </w:pPr>
          <w:r w:rsidRPr="0052789B">
            <w:t xml:space="preserve">An </w:t>
          </w:r>
          <w:r w:rsidRPr="009233E4">
            <w:t>excellent</w:t>
          </w:r>
          <w:r w:rsidRPr="0052789B">
            <w:t xml:space="preserve"> understanding of earthworks, construction and sediment control measures for </w:t>
          </w:r>
          <w:r w:rsidR="0032498A">
            <w:t>water quality</w:t>
          </w:r>
          <w:r w:rsidRPr="0052789B">
            <w:t xml:space="preserve"> </w:t>
          </w:r>
          <w:r w:rsidR="003B2A4D">
            <w:t xml:space="preserve">and asset </w:t>
          </w:r>
          <w:r w:rsidRPr="0052789B">
            <w:t>protection.</w:t>
          </w:r>
        </w:p>
        <w:p w14:paraId="2B0924C7" w14:textId="42C140A7" w:rsidR="002634DF" w:rsidRDefault="00330C4B" w:rsidP="002634DF">
          <w:pPr>
            <w:pStyle w:val="ListBulletDarkBlue"/>
          </w:pPr>
          <w:r>
            <w:t>In-depth</w:t>
          </w:r>
          <w:r w:rsidR="002634DF">
            <w:t xml:space="preserve"> knowledge of environmental compliance and enforcement strategies or in the interpretation of legislation.</w:t>
          </w:r>
        </w:p>
        <w:p w14:paraId="1F458537" w14:textId="3227BD6B" w:rsidR="009F6635" w:rsidRDefault="009F6635" w:rsidP="009F6635">
          <w:pPr>
            <w:pStyle w:val="ListBulletDarkBlue"/>
          </w:pPr>
          <w:r>
            <w:t xml:space="preserve">Strong understanding of the application of Acts relevant to environmental compliance, such as </w:t>
          </w:r>
          <w:r w:rsidRPr="00A65D87">
            <w:rPr>
              <w:i/>
              <w:iCs/>
            </w:rPr>
            <w:t>Protection of the Environment Operations Act</w:t>
          </w:r>
          <w:r>
            <w:rPr>
              <w:i/>
              <w:iCs/>
            </w:rPr>
            <w:t xml:space="preserve"> 1977</w:t>
          </w:r>
          <w:r>
            <w:t>, and Regulations made pursuant to these Acts.</w:t>
          </w:r>
        </w:p>
        <w:p w14:paraId="4E7A19B5" w14:textId="77777777" w:rsidR="00E044C4" w:rsidRPr="0052789B" w:rsidRDefault="00E044C4" w:rsidP="00E044C4">
          <w:pPr>
            <w:pStyle w:val="ListBulletDarkBlue"/>
            <w:ind w:left="714" w:hanging="357"/>
          </w:pPr>
          <w:r w:rsidRPr="0052789B">
            <w:t xml:space="preserve">Ability to work with external departments including NSW Police, Fisheries, National Parks and Wildlife and Local Councils.  </w:t>
          </w:r>
        </w:p>
        <w:p w14:paraId="6F10499D" w14:textId="0E059E0A" w:rsidR="006F4FA1" w:rsidRPr="0052789B" w:rsidRDefault="00650BD4" w:rsidP="00E144C9">
          <w:pPr>
            <w:pStyle w:val="ListBulletDarkBlue"/>
            <w:ind w:left="714" w:hanging="357"/>
          </w:pPr>
          <w:r w:rsidRPr="005C4E5B">
            <w:t xml:space="preserve">Sound </w:t>
          </w:r>
          <w:bookmarkStart w:id="3" w:name="_Hlk146024245"/>
          <w:r w:rsidRPr="00650BD4">
            <w:t>u</w:t>
          </w:r>
          <w:r w:rsidR="006F4FA1" w:rsidRPr="00650BD4">
            <w:t>nderstanding</w:t>
          </w:r>
          <w:r w:rsidR="006F4FA1" w:rsidRPr="006F4FA1">
            <w:t xml:space="preserve"> of evidence gathering procedures that comply with exhibit management that ensure admissibility through investigations and prosecutions</w:t>
          </w:r>
          <w:r w:rsidR="006F4FA1">
            <w:t>.</w:t>
          </w:r>
          <w:r w:rsidR="006F4FA1" w:rsidRPr="006F4FA1">
            <w:t xml:space="preserve">  </w:t>
          </w:r>
        </w:p>
        <w:bookmarkEnd w:id="3"/>
        <w:p w14:paraId="41C57467" w14:textId="77777777" w:rsidR="00581078" w:rsidRPr="00A03ACE" w:rsidRDefault="00581078" w:rsidP="00581078">
          <w:pPr>
            <w:pStyle w:val="ListBulletDarkBlue"/>
            <w:ind w:left="714" w:hanging="357"/>
            <w:rPr>
              <w:lang w:eastAsia="en-AU"/>
            </w:rPr>
          </w:pPr>
          <w:r>
            <w:t>Highly developed written &amp; verbal communication skills, including interview techniques, negotiation, writing notices, conflict resolution, court proceedings, public presentations and report writing.</w:t>
          </w:r>
        </w:p>
        <w:p w14:paraId="5540C38E" w14:textId="77777777" w:rsidR="00436F87" w:rsidRPr="0052789B" w:rsidRDefault="00436F87" w:rsidP="008940F6">
          <w:pPr>
            <w:pStyle w:val="BodyText"/>
            <w:rPr>
              <w:b/>
            </w:rPr>
          </w:pPr>
          <w:r w:rsidRPr="0052789B">
            <w:rPr>
              <w:b/>
            </w:rPr>
            <w:t>Experience:</w:t>
          </w:r>
        </w:p>
        <w:p w14:paraId="6DB01613" w14:textId="74ECE962" w:rsidR="00DA0C50" w:rsidRDefault="00DA0C50" w:rsidP="00DA0C50">
          <w:pPr>
            <w:pStyle w:val="ListBulletDarkBlue"/>
            <w:rPr>
              <w:lang w:eastAsia="en-AU"/>
            </w:rPr>
          </w:pPr>
          <w:r w:rsidRPr="00DA0C50">
            <w:rPr>
              <w:lang w:eastAsia="en-AU"/>
            </w:rPr>
            <w:t xml:space="preserve">Experience in the use of legislative and policy tools under </w:t>
          </w:r>
          <w:r w:rsidRPr="001A560A">
            <w:rPr>
              <w:i/>
              <w:iCs/>
              <w:lang w:eastAsia="en-AU"/>
            </w:rPr>
            <w:t xml:space="preserve">Protection of the Environment Operations Act 1997 </w:t>
          </w:r>
          <w:r w:rsidRPr="00DA0C50">
            <w:rPr>
              <w:lang w:eastAsia="en-AU"/>
            </w:rPr>
            <w:t xml:space="preserve">and/or the </w:t>
          </w:r>
          <w:r w:rsidRPr="001A560A">
            <w:rPr>
              <w:i/>
              <w:iCs/>
              <w:lang w:eastAsia="en-AU"/>
            </w:rPr>
            <w:t>Water NSW Act 2014</w:t>
          </w:r>
          <w:r w:rsidR="001A560A">
            <w:rPr>
              <w:lang w:eastAsia="en-AU"/>
            </w:rPr>
            <w:t>.</w:t>
          </w:r>
        </w:p>
        <w:p w14:paraId="7647173B" w14:textId="12B8E5FE" w:rsidR="00E82403" w:rsidRDefault="006D3B95" w:rsidP="00E82403">
          <w:pPr>
            <w:pStyle w:val="ListBulletDarkBlue"/>
          </w:pPr>
          <w:r w:rsidRPr="006D3B95">
            <w:t>Demonstrated expertise in formulating and refining regulatory frameworks, policies, and strategies.</w:t>
          </w:r>
          <w:r w:rsidR="00E82403">
            <w:t xml:space="preserve">  </w:t>
          </w:r>
        </w:p>
        <w:p w14:paraId="7C3C043A" w14:textId="697EE9B2" w:rsidR="00992295" w:rsidRPr="0052789B" w:rsidRDefault="00992295" w:rsidP="00E82403">
          <w:pPr>
            <w:pStyle w:val="ListBulletDarkBlue"/>
            <w:rPr>
              <w:lang w:eastAsia="en-AU"/>
            </w:rPr>
          </w:pPr>
          <w:r w:rsidRPr="00992295">
            <w:rPr>
              <w:lang w:eastAsia="en-AU"/>
            </w:rPr>
            <w:t xml:space="preserve">Extensive experience in </w:t>
          </w:r>
          <w:r w:rsidR="00E75853">
            <w:rPr>
              <w:lang w:eastAsia="en-AU"/>
            </w:rPr>
            <w:t>leading</w:t>
          </w:r>
          <w:r w:rsidRPr="00992295">
            <w:rPr>
              <w:lang w:eastAsia="en-AU"/>
            </w:rPr>
            <w:t xml:space="preserve"> investigations, analyses, and assessments to ensure objective, impartial, and ethical regulatory outcomes.</w:t>
          </w:r>
        </w:p>
        <w:p w14:paraId="1EA40AE6" w14:textId="7EA07B88" w:rsidR="00E144C9" w:rsidRPr="0052789B" w:rsidRDefault="0052789B" w:rsidP="00E144C9">
          <w:pPr>
            <w:pStyle w:val="ListBulletDarkBlue"/>
            <w:rPr>
              <w:lang w:eastAsia="en-AU"/>
            </w:rPr>
          </w:pPr>
          <w:r w:rsidRPr="0052789B">
            <w:rPr>
              <w:lang w:eastAsia="en-AU"/>
            </w:rPr>
            <w:t>D</w:t>
          </w:r>
          <w:r w:rsidR="00E144C9" w:rsidRPr="0052789B">
            <w:rPr>
              <w:lang w:eastAsia="en-AU"/>
            </w:rPr>
            <w:t>emonstrated experience delivering outcomes within a strict regulatory environment, including the ability to work collaboratively with regulatory stakeholders</w:t>
          </w:r>
          <w:r w:rsidR="0032498A">
            <w:rPr>
              <w:lang w:eastAsia="en-AU"/>
            </w:rPr>
            <w:t>.</w:t>
          </w:r>
        </w:p>
        <w:p w14:paraId="4B0B4739" w14:textId="0E454368" w:rsidR="005A0DCB" w:rsidRPr="0052789B" w:rsidRDefault="005A0DCB" w:rsidP="005A0DCB">
          <w:pPr>
            <w:pStyle w:val="ListBulletDarkBlue"/>
          </w:pPr>
          <w:r>
            <w:t>P</w:t>
          </w:r>
          <w:r w:rsidRPr="0052789B">
            <w:t>roficient at responding to large scale pollution events to adequately manage the environmental effects and appropriate investigation.</w:t>
          </w:r>
        </w:p>
        <w:p w14:paraId="013BD1A0" w14:textId="28AC263B" w:rsidR="00E144C9" w:rsidRPr="0052789B" w:rsidRDefault="00E144C9" w:rsidP="00E144C9">
          <w:pPr>
            <w:pStyle w:val="ListBulletDarkBlue"/>
            <w:rPr>
              <w:lang w:eastAsia="en-AU"/>
            </w:rPr>
          </w:pPr>
          <w:r w:rsidRPr="0052789B">
            <w:rPr>
              <w:lang w:eastAsia="en-AU"/>
            </w:rPr>
            <w:t>Demonstrated experience in leading and conducting government investigations and the ability to apply that knowledge to environmental regulation</w:t>
          </w:r>
          <w:r w:rsidR="0032498A">
            <w:rPr>
              <w:lang w:eastAsia="en-AU"/>
            </w:rPr>
            <w:t>.</w:t>
          </w:r>
        </w:p>
        <w:p w14:paraId="0F556240" w14:textId="0B13BBBF" w:rsidR="008940F6" w:rsidRDefault="008940F6" w:rsidP="008940F6">
          <w:pPr>
            <w:pStyle w:val="Heading2"/>
          </w:pPr>
          <w:r>
            <w:t>Favourable Candidate Requirements</w:t>
          </w:r>
        </w:p>
        <w:p w14:paraId="59A6DF54" w14:textId="44D85204" w:rsidR="00181AD4" w:rsidRPr="00B77706" w:rsidRDefault="00181AD4" w:rsidP="00181AD4">
          <w:pPr>
            <w:pStyle w:val="ListBulletDarkBlue"/>
            <w:ind w:left="714" w:hanging="357"/>
          </w:pPr>
          <w:bookmarkStart w:id="4" w:name="_Hlk1988577"/>
          <w:r w:rsidRPr="00B77706">
            <w:t>Certificate IV in Investigations</w:t>
          </w:r>
          <w:r w:rsidR="00854A1A" w:rsidRPr="00B77706">
            <w:t xml:space="preserve"> or Statutory</w:t>
          </w:r>
          <w:r w:rsidR="009F73A5" w:rsidRPr="00B77706">
            <w:t xml:space="preserve"> Compliance</w:t>
          </w:r>
          <w:r w:rsidRPr="00B77706">
            <w:t xml:space="preserve"> (Government) </w:t>
          </w:r>
          <w:r w:rsidR="009F73A5" w:rsidRPr="00B77706">
            <w:t>or willingness to attain certification</w:t>
          </w:r>
          <w:r w:rsidRPr="00B77706">
            <w:t xml:space="preserve">. </w:t>
          </w:r>
        </w:p>
        <w:bookmarkEnd w:id="4"/>
        <w:p w14:paraId="5F51E64C" w14:textId="77777777" w:rsidR="006E60FD" w:rsidRPr="00812D7D" w:rsidRDefault="006E60FD" w:rsidP="006E60FD">
          <w:pPr>
            <w:pStyle w:val="ListBulletDarkBlue"/>
          </w:pPr>
          <w:r>
            <w:lastRenderedPageBreak/>
            <w:t xml:space="preserve">Demonstrated experience in the use </w:t>
          </w:r>
          <w:r w:rsidRPr="00812D7D">
            <w:t xml:space="preserve">of the </w:t>
          </w:r>
          <w:r w:rsidRPr="00D6665D">
            <w:rPr>
              <w:i/>
              <w:iCs/>
            </w:rPr>
            <w:t xml:space="preserve">Environmental Planning and Assessment Act 1979 </w:t>
          </w:r>
          <w:r w:rsidRPr="00812D7D">
            <w:t xml:space="preserve">for investigations relating to </w:t>
          </w:r>
          <w:r>
            <w:t>d</w:t>
          </w:r>
          <w:r w:rsidRPr="00812D7D">
            <w:t xml:space="preserve">evelopment assessments and consents.    </w:t>
          </w:r>
        </w:p>
        <w:p w14:paraId="35B3ACC9" w14:textId="77777777" w:rsidR="00181AD4" w:rsidRPr="00181AD4" w:rsidRDefault="00181AD4" w:rsidP="00181AD4">
          <w:pPr>
            <w:pStyle w:val="ListBulletDarkBlue"/>
            <w:ind w:left="714" w:hanging="357"/>
          </w:pPr>
          <w:r w:rsidRPr="00181AD4">
            <w:t xml:space="preserve">Experience in environmental management and the use of statutory </w:t>
          </w:r>
          <w:proofErr w:type="gramStart"/>
          <w:r w:rsidRPr="00181AD4">
            <w:t>controls</w:t>
          </w:r>
          <w:proofErr w:type="gramEnd"/>
        </w:p>
        <w:p w14:paraId="7EA22DD9" w14:textId="77777777" w:rsidR="00181AD4" w:rsidRDefault="00181AD4" w:rsidP="00181AD4">
          <w:pPr>
            <w:pStyle w:val="ListBulletDarkBlue"/>
            <w:ind w:left="714" w:hanging="357"/>
          </w:pPr>
          <w:r w:rsidRPr="00181AD4">
            <w:t>Ability to drive a 4WD vehicle or willingness to undertake training in same</w:t>
          </w:r>
        </w:p>
        <w:p w14:paraId="2EC5E5D4" w14:textId="77777777" w:rsidR="00F26E8C" w:rsidRPr="00F26E8C" w:rsidRDefault="00F26E8C" w:rsidP="00F26E8C">
          <w:pPr>
            <w:pStyle w:val="ListBulletDarkBlue"/>
            <w:ind w:left="714" w:hanging="357"/>
          </w:pPr>
          <w:r w:rsidRPr="00F26E8C">
            <w:t xml:space="preserve">Ability to use mapping </w:t>
          </w:r>
          <w:proofErr w:type="gramStart"/>
          <w:r w:rsidRPr="00F26E8C">
            <w:t>tools</w:t>
          </w:r>
          <w:proofErr w:type="gramEnd"/>
        </w:p>
        <w:p w14:paraId="790EC390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46716B71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083398E8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3E7DC15E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796FF8C1" w14:textId="2E5F8AF0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A0570D">
            <w:t>-</w:t>
          </w:r>
          <w:r w:rsidR="008B51B6">
            <w:t xml:space="preserve"> </w:t>
          </w:r>
          <w:r w:rsidR="00A0570D">
            <w:t xml:space="preserve">Field </w:t>
          </w:r>
          <w:r w:rsidR="008B51B6">
            <w:t>B</w:t>
          </w:r>
          <w:r w:rsidR="00A0570D">
            <w:t>ased</w:t>
          </w:r>
        </w:p>
        <w:p w14:paraId="32858E9F" w14:textId="41016D09" w:rsidR="00FB25EE" w:rsidRPr="00440DB5" w:rsidRDefault="008940F6" w:rsidP="00A0570D">
          <w:pPr>
            <w:pStyle w:val="ListBulletDarkBlue"/>
          </w:pPr>
          <w:r>
            <w:t xml:space="preserve">Police Check </w:t>
          </w:r>
        </w:p>
      </w:sdtContent>
    </w:sdt>
    <w:sectPr w:rsidR="00FB25EE" w:rsidRPr="00440DB5" w:rsidSect="00F641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7ACC" w14:textId="77777777" w:rsidR="00F641BF" w:rsidRDefault="00F641BF" w:rsidP="00C20C17">
      <w:r>
        <w:separator/>
      </w:r>
    </w:p>
  </w:endnote>
  <w:endnote w:type="continuationSeparator" w:id="0">
    <w:p w14:paraId="05084769" w14:textId="77777777" w:rsidR="00F641BF" w:rsidRDefault="00F641BF" w:rsidP="00C20C17">
      <w:r>
        <w:continuationSeparator/>
      </w:r>
    </w:p>
  </w:endnote>
  <w:endnote w:type="continuationNotice" w:id="1">
    <w:p w14:paraId="3608D57F" w14:textId="77777777" w:rsidR="00F641BF" w:rsidRDefault="00F641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51583BD9" w14:textId="77777777" w:rsidTr="0093761E">
      <w:tc>
        <w:tcPr>
          <w:tcW w:w="6521" w:type="dxa"/>
          <w:vAlign w:val="bottom"/>
        </w:tcPr>
        <w:p w14:paraId="3D1AEFEC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4D730A20" w14:textId="77777777" w:rsidR="0093761E" w:rsidRPr="009E1815" w:rsidRDefault="005C4E5B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0FCE5F3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1C3E103D" w14:textId="77777777" w:rsidTr="0093761E">
      <w:tc>
        <w:tcPr>
          <w:tcW w:w="6521" w:type="dxa"/>
          <w:vAlign w:val="bottom"/>
        </w:tcPr>
        <w:p w14:paraId="7488FFAC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46C55AED" w14:textId="77777777" w:rsidR="0093761E" w:rsidRPr="009E1815" w:rsidRDefault="005C4E5B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401BB58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8052" w14:textId="77777777" w:rsidR="00F641BF" w:rsidRDefault="00F641BF" w:rsidP="00C20C17">
      <w:r>
        <w:separator/>
      </w:r>
    </w:p>
  </w:footnote>
  <w:footnote w:type="continuationSeparator" w:id="0">
    <w:p w14:paraId="53AD4C39" w14:textId="77777777" w:rsidR="00F641BF" w:rsidRDefault="00F641BF" w:rsidP="00C20C17">
      <w:r>
        <w:continuationSeparator/>
      </w:r>
    </w:p>
  </w:footnote>
  <w:footnote w:type="continuationNotice" w:id="1">
    <w:p w14:paraId="787E3A6C" w14:textId="77777777" w:rsidR="00F641BF" w:rsidRDefault="00F641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67D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097E" w14:textId="3B63DCDE" w:rsidR="0093761E" w:rsidRPr="00E65571" w:rsidRDefault="00E11996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7074678" wp14:editId="2D27460F">
          <wp:simplePos x="0" y="0"/>
          <wp:positionH relativeFrom="column">
            <wp:posOffset>-2372360</wp:posOffset>
          </wp:positionH>
          <wp:positionV relativeFrom="paragraph">
            <wp:posOffset>986295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>
      <w:rPr>
        <w:noProof/>
      </w:rPr>
      <w:drawing>
        <wp:anchor distT="0" distB="0" distL="114300" distR="114300" simplePos="0" relativeHeight="251658242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91C">
      <w:rPr>
        <w:b w:val="0"/>
      </w:rPr>
      <w:t>Environmental Compliance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708246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16142EF6"/>
    <w:multiLevelType w:val="multilevel"/>
    <w:tmpl w:val="A906D87A"/>
    <w:numStyleLink w:val="ListTableBullet"/>
  </w:abstractNum>
  <w:abstractNum w:abstractNumId="4" w15:restartNumberingAfterBreak="0">
    <w:nsid w:val="1A4E610B"/>
    <w:multiLevelType w:val="multilevel"/>
    <w:tmpl w:val="AF62EB60"/>
    <w:styleLink w:val="List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262509B"/>
    <w:multiLevelType w:val="multilevel"/>
    <w:tmpl w:val="AF62EB60"/>
    <w:numStyleLink w:val="ListNumber"/>
  </w:abstractNum>
  <w:abstractNum w:abstractNumId="7" w15:restartNumberingAfterBreak="0">
    <w:nsid w:val="240D3E3D"/>
    <w:multiLevelType w:val="multilevel"/>
    <w:tmpl w:val="C988152A"/>
    <w:numStyleLink w:val="ListAppendix"/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C203A"/>
    <w:multiLevelType w:val="multilevel"/>
    <w:tmpl w:val="EC644C88"/>
    <w:numStyleLink w:val="ListParagraph"/>
  </w:abstractNum>
  <w:abstractNum w:abstractNumId="12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3" w15:restartNumberingAfterBreak="0">
    <w:nsid w:val="3E730817"/>
    <w:multiLevelType w:val="multilevel"/>
    <w:tmpl w:val="7556D7BA"/>
    <w:numStyleLink w:val="ListBullet"/>
  </w:abstractNum>
  <w:abstractNum w:abstractNumId="14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7A96EEA"/>
    <w:multiLevelType w:val="multilevel"/>
    <w:tmpl w:val="CBA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404FAF"/>
    <w:multiLevelType w:val="multilevel"/>
    <w:tmpl w:val="B5CE4DC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4A1E37FF"/>
    <w:multiLevelType w:val="multilevel"/>
    <w:tmpl w:val="0ACA3976"/>
    <w:numStyleLink w:val="ListNbrHeading"/>
  </w:abstractNum>
  <w:abstractNum w:abstractNumId="19" w15:restartNumberingAfterBreak="0">
    <w:nsid w:val="4F1060BA"/>
    <w:multiLevelType w:val="multilevel"/>
    <w:tmpl w:val="FE8E53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0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A40A2"/>
    <w:multiLevelType w:val="hybridMultilevel"/>
    <w:tmpl w:val="8ADCB6A2"/>
    <w:lvl w:ilvl="0" w:tplc="E7D4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01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2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C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6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8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E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10692E"/>
    <w:multiLevelType w:val="hybridMultilevel"/>
    <w:tmpl w:val="89560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6408024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4" w15:restartNumberingAfterBreak="0">
    <w:nsid w:val="762E203B"/>
    <w:multiLevelType w:val="multilevel"/>
    <w:tmpl w:val="14C62FCC"/>
    <w:numStyleLink w:val="ListAlpha"/>
  </w:abstractNum>
  <w:num w:numId="1" w16cid:durableId="349575702">
    <w:abstractNumId w:val="23"/>
  </w:num>
  <w:num w:numId="2" w16cid:durableId="1132358863">
    <w:abstractNumId w:val="4"/>
  </w:num>
  <w:num w:numId="3" w16cid:durableId="978144977">
    <w:abstractNumId w:val="12"/>
  </w:num>
  <w:num w:numId="4" w16cid:durableId="367486265">
    <w:abstractNumId w:val="2"/>
  </w:num>
  <w:num w:numId="5" w16cid:durableId="1213494008">
    <w:abstractNumId w:val="8"/>
  </w:num>
  <w:num w:numId="6" w16cid:durableId="1706442436">
    <w:abstractNumId w:val="9"/>
  </w:num>
  <w:num w:numId="7" w16cid:durableId="147867465">
    <w:abstractNumId w:val="1"/>
  </w:num>
  <w:num w:numId="8" w16cid:durableId="1041831337">
    <w:abstractNumId w:val="15"/>
  </w:num>
  <w:num w:numId="9" w16cid:durableId="1648319113">
    <w:abstractNumId w:val="7"/>
  </w:num>
  <w:num w:numId="10" w16cid:durableId="1184057865">
    <w:abstractNumId w:val="13"/>
  </w:num>
  <w:num w:numId="11" w16cid:durableId="1701393564">
    <w:abstractNumId w:val="6"/>
  </w:num>
  <w:num w:numId="12" w16cid:durableId="892696672">
    <w:abstractNumId w:val="24"/>
  </w:num>
  <w:num w:numId="13" w16cid:durableId="717511042">
    <w:abstractNumId w:val="11"/>
  </w:num>
  <w:num w:numId="14" w16cid:durableId="272054385">
    <w:abstractNumId w:val="18"/>
  </w:num>
  <w:num w:numId="15" w16cid:durableId="2019232679">
    <w:abstractNumId w:val="5"/>
  </w:num>
  <w:num w:numId="16" w16cid:durableId="951546711">
    <w:abstractNumId w:val="14"/>
  </w:num>
  <w:num w:numId="17" w16cid:durableId="143359025">
    <w:abstractNumId w:val="20"/>
  </w:num>
  <w:num w:numId="18" w16cid:durableId="305356109">
    <w:abstractNumId w:val="3"/>
  </w:num>
  <w:num w:numId="19" w16cid:durableId="2072339878">
    <w:abstractNumId w:val="22"/>
  </w:num>
  <w:num w:numId="20" w16cid:durableId="1778796823">
    <w:abstractNumId w:val="16"/>
  </w:num>
  <w:num w:numId="21" w16cid:durableId="726224672">
    <w:abstractNumId w:val="6"/>
  </w:num>
  <w:num w:numId="22" w16cid:durableId="1472481312">
    <w:abstractNumId w:val="0"/>
  </w:num>
  <w:num w:numId="23" w16cid:durableId="159121763">
    <w:abstractNumId w:val="21"/>
  </w:num>
  <w:num w:numId="24" w16cid:durableId="847596789">
    <w:abstractNumId w:val="10"/>
  </w:num>
  <w:num w:numId="25" w16cid:durableId="657465087">
    <w:abstractNumId w:val="17"/>
  </w:num>
  <w:num w:numId="26" w16cid:durableId="55129311">
    <w:abstractNumId w:val="19"/>
  </w:num>
  <w:num w:numId="27" w16cid:durableId="1287613875">
    <w:abstractNumId w:val="20"/>
  </w:num>
  <w:num w:numId="28" w16cid:durableId="489369330">
    <w:abstractNumId w:val="0"/>
  </w:num>
  <w:num w:numId="29" w16cid:durableId="592124749">
    <w:abstractNumId w:val="0"/>
  </w:num>
  <w:num w:numId="30" w16cid:durableId="122890800">
    <w:abstractNumId w:val="0"/>
  </w:num>
  <w:num w:numId="31" w16cid:durableId="456991563">
    <w:abstractNumId w:val="0"/>
  </w:num>
  <w:num w:numId="32" w16cid:durableId="1178931975">
    <w:abstractNumId w:val="0"/>
  </w:num>
  <w:num w:numId="33" w16cid:durableId="148284249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1D86"/>
    <w:rsid w:val="000141DA"/>
    <w:rsid w:val="00015254"/>
    <w:rsid w:val="00017870"/>
    <w:rsid w:val="00021611"/>
    <w:rsid w:val="00030FC7"/>
    <w:rsid w:val="0003610A"/>
    <w:rsid w:val="00054E51"/>
    <w:rsid w:val="00062A00"/>
    <w:rsid w:val="00070278"/>
    <w:rsid w:val="00070A2E"/>
    <w:rsid w:val="00075796"/>
    <w:rsid w:val="00086082"/>
    <w:rsid w:val="000A08DF"/>
    <w:rsid w:val="000A6E2C"/>
    <w:rsid w:val="000E18A8"/>
    <w:rsid w:val="000F0BFB"/>
    <w:rsid w:val="000F2F41"/>
    <w:rsid w:val="00123651"/>
    <w:rsid w:val="00124B8C"/>
    <w:rsid w:val="0013076F"/>
    <w:rsid w:val="00150140"/>
    <w:rsid w:val="00150F8D"/>
    <w:rsid w:val="00171E5B"/>
    <w:rsid w:val="00181AD4"/>
    <w:rsid w:val="00190010"/>
    <w:rsid w:val="00193B2D"/>
    <w:rsid w:val="001A1375"/>
    <w:rsid w:val="001A560A"/>
    <w:rsid w:val="001B485D"/>
    <w:rsid w:val="001C0B18"/>
    <w:rsid w:val="001C2F66"/>
    <w:rsid w:val="001C6850"/>
    <w:rsid w:val="001D7DEA"/>
    <w:rsid w:val="001E057A"/>
    <w:rsid w:val="001E0A95"/>
    <w:rsid w:val="001E544B"/>
    <w:rsid w:val="001F4666"/>
    <w:rsid w:val="001F7174"/>
    <w:rsid w:val="002110EF"/>
    <w:rsid w:val="00227B8A"/>
    <w:rsid w:val="00227DB4"/>
    <w:rsid w:val="00242E37"/>
    <w:rsid w:val="002632CF"/>
    <w:rsid w:val="002634DF"/>
    <w:rsid w:val="002701C0"/>
    <w:rsid w:val="0028173B"/>
    <w:rsid w:val="0028594B"/>
    <w:rsid w:val="00285B80"/>
    <w:rsid w:val="00286A4B"/>
    <w:rsid w:val="002936EF"/>
    <w:rsid w:val="00295738"/>
    <w:rsid w:val="00296590"/>
    <w:rsid w:val="00297DEB"/>
    <w:rsid w:val="002A2539"/>
    <w:rsid w:val="002A2B76"/>
    <w:rsid w:val="002A385F"/>
    <w:rsid w:val="002A4088"/>
    <w:rsid w:val="002B18D4"/>
    <w:rsid w:val="002B1B8A"/>
    <w:rsid w:val="002B6901"/>
    <w:rsid w:val="002C14D5"/>
    <w:rsid w:val="002C6C8C"/>
    <w:rsid w:val="002D6762"/>
    <w:rsid w:val="002F5054"/>
    <w:rsid w:val="002F612F"/>
    <w:rsid w:val="00304D9C"/>
    <w:rsid w:val="00305680"/>
    <w:rsid w:val="003166DA"/>
    <w:rsid w:val="0032498A"/>
    <w:rsid w:val="00325A5C"/>
    <w:rsid w:val="00330C4B"/>
    <w:rsid w:val="00331E91"/>
    <w:rsid w:val="00335D9C"/>
    <w:rsid w:val="00341670"/>
    <w:rsid w:val="003424B4"/>
    <w:rsid w:val="003433DA"/>
    <w:rsid w:val="00344A3B"/>
    <w:rsid w:val="003636C0"/>
    <w:rsid w:val="00386BBC"/>
    <w:rsid w:val="003872E4"/>
    <w:rsid w:val="00387A7D"/>
    <w:rsid w:val="0039397C"/>
    <w:rsid w:val="003939E1"/>
    <w:rsid w:val="00395D24"/>
    <w:rsid w:val="003B2A4D"/>
    <w:rsid w:val="003E01D0"/>
    <w:rsid w:val="003E02C3"/>
    <w:rsid w:val="003E0AA1"/>
    <w:rsid w:val="003F3A66"/>
    <w:rsid w:val="00423420"/>
    <w:rsid w:val="00436F87"/>
    <w:rsid w:val="00440DB5"/>
    <w:rsid w:val="00443CA9"/>
    <w:rsid w:val="00445521"/>
    <w:rsid w:val="004608A4"/>
    <w:rsid w:val="00477940"/>
    <w:rsid w:val="004821B0"/>
    <w:rsid w:val="004A234F"/>
    <w:rsid w:val="004A69C6"/>
    <w:rsid w:val="004B37BF"/>
    <w:rsid w:val="004B3ABD"/>
    <w:rsid w:val="004C0DE1"/>
    <w:rsid w:val="004C2CF0"/>
    <w:rsid w:val="004C57AF"/>
    <w:rsid w:val="004C6219"/>
    <w:rsid w:val="004E5603"/>
    <w:rsid w:val="004F2F4A"/>
    <w:rsid w:val="004F445E"/>
    <w:rsid w:val="00510DCF"/>
    <w:rsid w:val="005162DE"/>
    <w:rsid w:val="0052671E"/>
    <w:rsid w:val="00526A07"/>
    <w:rsid w:val="0052789B"/>
    <w:rsid w:val="005429D2"/>
    <w:rsid w:val="00543502"/>
    <w:rsid w:val="00547A74"/>
    <w:rsid w:val="00561F8C"/>
    <w:rsid w:val="005621AB"/>
    <w:rsid w:val="00563A0B"/>
    <w:rsid w:val="005649D4"/>
    <w:rsid w:val="00581078"/>
    <w:rsid w:val="005A0DCB"/>
    <w:rsid w:val="005A2799"/>
    <w:rsid w:val="005A38E0"/>
    <w:rsid w:val="005A6A0E"/>
    <w:rsid w:val="005B1E16"/>
    <w:rsid w:val="005B54F0"/>
    <w:rsid w:val="005B7EDF"/>
    <w:rsid w:val="005C3E83"/>
    <w:rsid w:val="005C4E5B"/>
    <w:rsid w:val="005C7270"/>
    <w:rsid w:val="005D0167"/>
    <w:rsid w:val="005E467C"/>
    <w:rsid w:val="005E7363"/>
    <w:rsid w:val="00621E62"/>
    <w:rsid w:val="00622508"/>
    <w:rsid w:val="00644C96"/>
    <w:rsid w:val="006502AC"/>
    <w:rsid w:val="00650BD4"/>
    <w:rsid w:val="00652756"/>
    <w:rsid w:val="00654A9D"/>
    <w:rsid w:val="00670B05"/>
    <w:rsid w:val="006724A7"/>
    <w:rsid w:val="006743EF"/>
    <w:rsid w:val="006827BE"/>
    <w:rsid w:val="00685D22"/>
    <w:rsid w:val="00694783"/>
    <w:rsid w:val="00694C28"/>
    <w:rsid w:val="00694CAA"/>
    <w:rsid w:val="00697541"/>
    <w:rsid w:val="006B1921"/>
    <w:rsid w:val="006C0E44"/>
    <w:rsid w:val="006D0A0F"/>
    <w:rsid w:val="006D392B"/>
    <w:rsid w:val="006D3B95"/>
    <w:rsid w:val="006E26DE"/>
    <w:rsid w:val="006E60FD"/>
    <w:rsid w:val="006F4FA1"/>
    <w:rsid w:val="006F6B8D"/>
    <w:rsid w:val="00710A62"/>
    <w:rsid w:val="00725AA6"/>
    <w:rsid w:val="007356D2"/>
    <w:rsid w:val="007455A5"/>
    <w:rsid w:val="00752CA8"/>
    <w:rsid w:val="00763204"/>
    <w:rsid w:val="00764291"/>
    <w:rsid w:val="00767BD2"/>
    <w:rsid w:val="007854DA"/>
    <w:rsid w:val="00786405"/>
    <w:rsid w:val="007874BC"/>
    <w:rsid w:val="007A74CB"/>
    <w:rsid w:val="007B215D"/>
    <w:rsid w:val="007C32D6"/>
    <w:rsid w:val="007C38B8"/>
    <w:rsid w:val="007D4A30"/>
    <w:rsid w:val="007E6281"/>
    <w:rsid w:val="007E6EC1"/>
    <w:rsid w:val="007F635D"/>
    <w:rsid w:val="00825B28"/>
    <w:rsid w:val="00826F1B"/>
    <w:rsid w:val="00834296"/>
    <w:rsid w:val="00846D08"/>
    <w:rsid w:val="00854A1A"/>
    <w:rsid w:val="0086122F"/>
    <w:rsid w:val="00862690"/>
    <w:rsid w:val="00871224"/>
    <w:rsid w:val="008725C3"/>
    <w:rsid w:val="00883055"/>
    <w:rsid w:val="008854D0"/>
    <w:rsid w:val="00891E09"/>
    <w:rsid w:val="008940F6"/>
    <w:rsid w:val="008944D1"/>
    <w:rsid w:val="008A219E"/>
    <w:rsid w:val="008A4773"/>
    <w:rsid w:val="008B0F01"/>
    <w:rsid w:val="008B51B6"/>
    <w:rsid w:val="008B5C89"/>
    <w:rsid w:val="008B603C"/>
    <w:rsid w:val="008E2BB7"/>
    <w:rsid w:val="008E57BC"/>
    <w:rsid w:val="008F040D"/>
    <w:rsid w:val="008F410B"/>
    <w:rsid w:val="009023AD"/>
    <w:rsid w:val="00914F10"/>
    <w:rsid w:val="00917778"/>
    <w:rsid w:val="009233E4"/>
    <w:rsid w:val="0092499A"/>
    <w:rsid w:val="0093224F"/>
    <w:rsid w:val="0093429F"/>
    <w:rsid w:val="0093761E"/>
    <w:rsid w:val="00942047"/>
    <w:rsid w:val="00951BE4"/>
    <w:rsid w:val="00952966"/>
    <w:rsid w:val="0096667D"/>
    <w:rsid w:val="00966FF9"/>
    <w:rsid w:val="0097216C"/>
    <w:rsid w:val="00974E03"/>
    <w:rsid w:val="00992295"/>
    <w:rsid w:val="009B5E34"/>
    <w:rsid w:val="009C77E8"/>
    <w:rsid w:val="009D277E"/>
    <w:rsid w:val="009D2A7A"/>
    <w:rsid w:val="009D2D0A"/>
    <w:rsid w:val="009D6143"/>
    <w:rsid w:val="009E1815"/>
    <w:rsid w:val="009E6379"/>
    <w:rsid w:val="009F0629"/>
    <w:rsid w:val="009F20A6"/>
    <w:rsid w:val="009F3881"/>
    <w:rsid w:val="009F6635"/>
    <w:rsid w:val="009F73A5"/>
    <w:rsid w:val="00A02A16"/>
    <w:rsid w:val="00A04951"/>
    <w:rsid w:val="00A0570D"/>
    <w:rsid w:val="00A0675C"/>
    <w:rsid w:val="00A06CE2"/>
    <w:rsid w:val="00A12869"/>
    <w:rsid w:val="00A23697"/>
    <w:rsid w:val="00A25D49"/>
    <w:rsid w:val="00A32C8D"/>
    <w:rsid w:val="00A34437"/>
    <w:rsid w:val="00A4010C"/>
    <w:rsid w:val="00A40D7A"/>
    <w:rsid w:val="00A501C6"/>
    <w:rsid w:val="00A554C4"/>
    <w:rsid w:val="00A5597A"/>
    <w:rsid w:val="00A56BCC"/>
    <w:rsid w:val="00A57E46"/>
    <w:rsid w:val="00A6008C"/>
    <w:rsid w:val="00A666F7"/>
    <w:rsid w:val="00A747A9"/>
    <w:rsid w:val="00A76704"/>
    <w:rsid w:val="00A76A47"/>
    <w:rsid w:val="00A779E5"/>
    <w:rsid w:val="00A8079A"/>
    <w:rsid w:val="00AA25B3"/>
    <w:rsid w:val="00AB1427"/>
    <w:rsid w:val="00AB2F28"/>
    <w:rsid w:val="00AB3D17"/>
    <w:rsid w:val="00AB5A9C"/>
    <w:rsid w:val="00AB5DC2"/>
    <w:rsid w:val="00AC5879"/>
    <w:rsid w:val="00AE3363"/>
    <w:rsid w:val="00AF27FF"/>
    <w:rsid w:val="00AF4EE7"/>
    <w:rsid w:val="00AF61B3"/>
    <w:rsid w:val="00B022C7"/>
    <w:rsid w:val="00B025B0"/>
    <w:rsid w:val="00B14782"/>
    <w:rsid w:val="00B17150"/>
    <w:rsid w:val="00B27D0C"/>
    <w:rsid w:val="00B3237F"/>
    <w:rsid w:val="00B52C6F"/>
    <w:rsid w:val="00B53F3A"/>
    <w:rsid w:val="00B57088"/>
    <w:rsid w:val="00B60407"/>
    <w:rsid w:val="00B62C34"/>
    <w:rsid w:val="00B63158"/>
    <w:rsid w:val="00B634BC"/>
    <w:rsid w:val="00B742E4"/>
    <w:rsid w:val="00B77706"/>
    <w:rsid w:val="00B80565"/>
    <w:rsid w:val="00B80649"/>
    <w:rsid w:val="00B83299"/>
    <w:rsid w:val="00B9237A"/>
    <w:rsid w:val="00B946A0"/>
    <w:rsid w:val="00B97DE2"/>
    <w:rsid w:val="00BC0A35"/>
    <w:rsid w:val="00BC0E71"/>
    <w:rsid w:val="00BD1CD8"/>
    <w:rsid w:val="00BF2C01"/>
    <w:rsid w:val="00BF50C1"/>
    <w:rsid w:val="00C03008"/>
    <w:rsid w:val="00C0391C"/>
    <w:rsid w:val="00C20C17"/>
    <w:rsid w:val="00C32F4A"/>
    <w:rsid w:val="00C33B32"/>
    <w:rsid w:val="00C35CC0"/>
    <w:rsid w:val="00C530B4"/>
    <w:rsid w:val="00C561EF"/>
    <w:rsid w:val="00C60C5D"/>
    <w:rsid w:val="00C709A4"/>
    <w:rsid w:val="00C733FB"/>
    <w:rsid w:val="00C82D6E"/>
    <w:rsid w:val="00C839FC"/>
    <w:rsid w:val="00C9097D"/>
    <w:rsid w:val="00CA6880"/>
    <w:rsid w:val="00CC0A24"/>
    <w:rsid w:val="00CC1BFD"/>
    <w:rsid w:val="00CC6675"/>
    <w:rsid w:val="00CE1E2B"/>
    <w:rsid w:val="00CF04B4"/>
    <w:rsid w:val="00CF433C"/>
    <w:rsid w:val="00CF5BFA"/>
    <w:rsid w:val="00D03ED2"/>
    <w:rsid w:val="00D157D8"/>
    <w:rsid w:val="00D15D5D"/>
    <w:rsid w:val="00D17A0F"/>
    <w:rsid w:val="00D3057D"/>
    <w:rsid w:val="00D4356E"/>
    <w:rsid w:val="00D55E10"/>
    <w:rsid w:val="00D62367"/>
    <w:rsid w:val="00D646BC"/>
    <w:rsid w:val="00D73FE1"/>
    <w:rsid w:val="00D82495"/>
    <w:rsid w:val="00D82FB2"/>
    <w:rsid w:val="00D86F2E"/>
    <w:rsid w:val="00D904E9"/>
    <w:rsid w:val="00D90A77"/>
    <w:rsid w:val="00DA08D2"/>
    <w:rsid w:val="00DA0C50"/>
    <w:rsid w:val="00DB3CB9"/>
    <w:rsid w:val="00DB4471"/>
    <w:rsid w:val="00DB4B92"/>
    <w:rsid w:val="00DD0AFE"/>
    <w:rsid w:val="00E044C4"/>
    <w:rsid w:val="00E11996"/>
    <w:rsid w:val="00E13000"/>
    <w:rsid w:val="00E144C9"/>
    <w:rsid w:val="00E33C05"/>
    <w:rsid w:val="00E440BE"/>
    <w:rsid w:val="00E606A9"/>
    <w:rsid w:val="00E606E8"/>
    <w:rsid w:val="00E62278"/>
    <w:rsid w:val="00E64850"/>
    <w:rsid w:val="00E65571"/>
    <w:rsid w:val="00E661A0"/>
    <w:rsid w:val="00E70963"/>
    <w:rsid w:val="00E75853"/>
    <w:rsid w:val="00E82403"/>
    <w:rsid w:val="00E860D5"/>
    <w:rsid w:val="00E87A8D"/>
    <w:rsid w:val="00E923DB"/>
    <w:rsid w:val="00EA0EE2"/>
    <w:rsid w:val="00EA1DF1"/>
    <w:rsid w:val="00EA2339"/>
    <w:rsid w:val="00EA4963"/>
    <w:rsid w:val="00EA52F6"/>
    <w:rsid w:val="00EB27A3"/>
    <w:rsid w:val="00EB5274"/>
    <w:rsid w:val="00EB7E80"/>
    <w:rsid w:val="00EC5E94"/>
    <w:rsid w:val="00ED3975"/>
    <w:rsid w:val="00ED4E41"/>
    <w:rsid w:val="00EE0193"/>
    <w:rsid w:val="00EE3236"/>
    <w:rsid w:val="00EE6B9C"/>
    <w:rsid w:val="00EF2729"/>
    <w:rsid w:val="00EF4637"/>
    <w:rsid w:val="00EF7E16"/>
    <w:rsid w:val="00F14239"/>
    <w:rsid w:val="00F15025"/>
    <w:rsid w:val="00F26E8C"/>
    <w:rsid w:val="00F36170"/>
    <w:rsid w:val="00F61255"/>
    <w:rsid w:val="00F641BF"/>
    <w:rsid w:val="00F650BA"/>
    <w:rsid w:val="00F81070"/>
    <w:rsid w:val="00F83C76"/>
    <w:rsid w:val="00F9270F"/>
    <w:rsid w:val="00FA3D23"/>
    <w:rsid w:val="00FA3E6A"/>
    <w:rsid w:val="00FB25EE"/>
    <w:rsid w:val="00FC0BC3"/>
    <w:rsid w:val="00FC202C"/>
    <w:rsid w:val="00FC6E89"/>
    <w:rsid w:val="00FD1621"/>
    <w:rsid w:val="00FD17B9"/>
    <w:rsid w:val="00FE0597"/>
    <w:rsid w:val="00FF6D4A"/>
    <w:rsid w:val="053B8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2539"/>
  <w15:chartTrackingRefBased/>
  <w15:docId w15:val="{CE55E43A-3A9D-4A07-8F03-6F78D31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33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C32F4A"/>
    <w:pPr>
      <w:numPr>
        <w:numId w:val="18"/>
      </w:numPr>
      <w:spacing w:line="240" w:lineRule="auto"/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E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57A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51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1C52E4"/>
    <w:rsid w:val="001F5D9C"/>
    <w:rsid w:val="003D2C64"/>
    <w:rsid w:val="004331CC"/>
    <w:rsid w:val="00494380"/>
    <w:rsid w:val="00602C3C"/>
    <w:rsid w:val="00644C96"/>
    <w:rsid w:val="00816297"/>
    <w:rsid w:val="00823B11"/>
    <w:rsid w:val="00851586"/>
    <w:rsid w:val="00895678"/>
    <w:rsid w:val="008B391C"/>
    <w:rsid w:val="008E0337"/>
    <w:rsid w:val="009005AC"/>
    <w:rsid w:val="0097188B"/>
    <w:rsid w:val="009D00F9"/>
    <w:rsid w:val="00A1324B"/>
    <w:rsid w:val="00A20911"/>
    <w:rsid w:val="00C0406B"/>
    <w:rsid w:val="00C8410E"/>
    <w:rsid w:val="00D737EB"/>
    <w:rsid w:val="00D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07EC-95F8-41EA-93CC-27DE20C3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150</TotalTime>
  <Pages>6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Links>
    <vt:vector size="12" baseType="variant"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Azmine Amer</cp:lastModifiedBy>
  <cp:revision>68</cp:revision>
  <cp:lastPrinted>2018-08-22T18:37:00Z</cp:lastPrinted>
  <dcterms:created xsi:type="dcterms:W3CDTF">2024-03-26T03:54:00Z</dcterms:created>
  <dcterms:modified xsi:type="dcterms:W3CDTF">2024-04-04T16:22:00Z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2023-09-14T00:51:01Z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9e178e9e-ea95-4129-bf72-99efe121dd96</vt:lpwstr>
  </property>
  <property fmtid="{D5CDD505-2E9C-101B-9397-08002B2CF9AE}" pid="8" name="MSIP_Label_3452b36d-f601-4e6b-943f-5f6005588b93_ContentBits">
    <vt:lpwstr>0</vt:lpwstr>
  </property>
</Properties>
</file>