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FE" w:rsidRDefault="00DC230F" w:rsidP="00E25A7A">
      <w:pPr>
        <w:pStyle w:val="Title"/>
        <w:spacing w:before="0" w:after="0"/>
      </w:pPr>
      <w:r>
        <w:t>POSITION DESCRIPTION</w:t>
      </w:r>
    </w:p>
    <w:p w:rsidR="0085559C" w:rsidRDefault="001769FE" w:rsidP="0085559C">
      <w:pPr>
        <w:pStyle w:val="Heading1"/>
      </w:pPr>
      <w:r>
        <w:t>POSITION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2"/>
        <w:gridCol w:w="7565"/>
      </w:tblGrid>
      <w:tr w:rsidR="00933452" w:rsidTr="00933452">
        <w:tc>
          <w:tcPr>
            <w:tcW w:w="2192" w:type="dxa"/>
            <w:shd w:val="clear" w:color="auto" w:fill="8DB3E2" w:themeFill="text2" w:themeFillTint="66"/>
          </w:tcPr>
          <w:p w:rsidR="00933452" w:rsidRDefault="00933452" w:rsidP="00BC3623">
            <w:pPr>
              <w:spacing w:before="240"/>
              <w:jc w:val="left"/>
            </w:pPr>
            <w:r w:rsidRPr="00066C19">
              <w:rPr>
                <w:rFonts w:cs="Arial"/>
                <w:b/>
              </w:rPr>
              <w:t>Position Title</w:t>
            </w:r>
          </w:p>
        </w:tc>
        <w:tc>
          <w:tcPr>
            <w:tcW w:w="7565" w:type="dxa"/>
          </w:tcPr>
          <w:p w:rsidR="00933452" w:rsidRDefault="00DC5F6B" w:rsidP="00EC73C1">
            <w:pPr>
              <w:spacing w:before="240"/>
              <w:jc w:val="left"/>
            </w:pPr>
            <w:r>
              <w:t>Hydrometric Officer</w:t>
            </w:r>
          </w:p>
        </w:tc>
      </w:tr>
      <w:tr w:rsidR="001769FE" w:rsidTr="00B8034D">
        <w:tc>
          <w:tcPr>
            <w:tcW w:w="2192" w:type="dxa"/>
            <w:shd w:val="clear" w:color="auto" w:fill="8DB3E2" w:themeFill="text2" w:themeFillTint="66"/>
          </w:tcPr>
          <w:p w:rsidR="001769FE" w:rsidRPr="00066C19" w:rsidRDefault="00FD51DC" w:rsidP="001042B0">
            <w:pPr>
              <w:spacing w:before="24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Business </w:t>
            </w:r>
            <w:r w:rsidR="001769FE" w:rsidRPr="00066C19">
              <w:rPr>
                <w:rFonts w:cs="Arial"/>
                <w:b/>
              </w:rPr>
              <w:t>Unit</w:t>
            </w:r>
          </w:p>
        </w:tc>
        <w:tc>
          <w:tcPr>
            <w:tcW w:w="7565" w:type="dxa"/>
            <w:vAlign w:val="bottom"/>
          </w:tcPr>
          <w:p w:rsidR="001769FE" w:rsidRPr="00066C19" w:rsidRDefault="0019042E" w:rsidP="00B8034D">
            <w:pPr>
              <w:spacing w:before="240"/>
              <w:jc w:val="left"/>
              <w:rPr>
                <w:rFonts w:cs="Arial"/>
              </w:rPr>
            </w:pPr>
            <w:r>
              <w:rPr>
                <w:rFonts w:cs="Arial"/>
              </w:rPr>
              <w:t>Water &amp;</w:t>
            </w:r>
            <w:r w:rsidR="00456EAB">
              <w:rPr>
                <w:rFonts w:cs="Arial"/>
              </w:rPr>
              <w:t xml:space="preserve"> Catchment Protection</w:t>
            </w:r>
          </w:p>
        </w:tc>
      </w:tr>
      <w:tr w:rsidR="001769FE" w:rsidTr="00933452">
        <w:tc>
          <w:tcPr>
            <w:tcW w:w="2192" w:type="dxa"/>
            <w:shd w:val="clear" w:color="auto" w:fill="8DB3E2" w:themeFill="text2" w:themeFillTint="66"/>
          </w:tcPr>
          <w:p w:rsidR="001769FE" w:rsidRDefault="001769FE" w:rsidP="001042B0">
            <w:pPr>
              <w:spacing w:before="240"/>
              <w:jc w:val="left"/>
            </w:pPr>
            <w:r w:rsidRPr="00066C19">
              <w:rPr>
                <w:rFonts w:cs="Arial"/>
                <w:b/>
              </w:rPr>
              <w:t xml:space="preserve">Position </w:t>
            </w:r>
            <w:r w:rsidR="00334854">
              <w:rPr>
                <w:rFonts w:cs="Arial"/>
                <w:b/>
              </w:rPr>
              <w:t>Manager</w:t>
            </w:r>
          </w:p>
        </w:tc>
        <w:tc>
          <w:tcPr>
            <w:tcW w:w="7565" w:type="dxa"/>
          </w:tcPr>
          <w:p w:rsidR="001769FE" w:rsidRDefault="00AD4666" w:rsidP="008F615A">
            <w:pPr>
              <w:spacing w:before="240"/>
              <w:jc w:val="left"/>
            </w:pPr>
            <w:r>
              <w:t>Hydrometric Coordinator</w:t>
            </w:r>
          </w:p>
        </w:tc>
      </w:tr>
      <w:tr w:rsidR="001769FE" w:rsidTr="00933452">
        <w:tc>
          <w:tcPr>
            <w:tcW w:w="2192" w:type="dxa"/>
            <w:shd w:val="clear" w:color="auto" w:fill="8DB3E2" w:themeFill="text2" w:themeFillTint="66"/>
          </w:tcPr>
          <w:p w:rsidR="001769FE" w:rsidRDefault="001769FE" w:rsidP="001042B0">
            <w:pPr>
              <w:spacing w:before="240"/>
              <w:jc w:val="left"/>
            </w:pPr>
            <w:r w:rsidRPr="00066C19">
              <w:rPr>
                <w:rFonts w:cs="Arial"/>
                <w:b/>
              </w:rPr>
              <w:t>Position Location</w:t>
            </w:r>
          </w:p>
        </w:tc>
        <w:tc>
          <w:tcPr>
            <w:tcW w:w="7565" w:type="dxa"/>
          </w:tcPr>
          <w:p w:rsidR="001769FE" w:rsidRDefault="0019042E" w:rsidP="001042B0">
            <w:pPr>
              <w:spacing w:before="240"/>
              <w:jc w:val="left"/>
            </w:pPr>
            <w:r>
              <w:t>Various</w:t>
            </w:r>
          </w:p>
        </w:tc>
      </w:tr>
    </w:tbl>
    <w:p w:rsidR="00B266AB" w:rsidRDefault="001769FE" w:rsidP="00DB3C75">
      <w:pPr>
        <w:pStyle w:val="Heading1"/>
      </w:pPr>
      <w:r>
        <w:t>POSITION PURPOSE</w:t>
      </w:r>
    </w:p>
    <w:p w:rsidR="00FD51DC" w:rsidRDefault="00FD51DC" w:rsidP="00B8034D">
      <w:pPr>
        <w:pStyle w:val="Heading2"/>
        <w:rPr>
          <w:b w:val="0"/>
        </w:rPr>
      </w:pPr>
      <w:r>
        <w:rPr>
          <w:b w:val="0"/>
          <w:color w:val="000000" w:themeColor="text1"/>
        </w:rPr>
        <w:t xml:space="preserve">Responsible for the </w:t>
      </w:r>
      <w:r w:rsidRPr="00FD51DC">
        <w:rPr>
          <w:b w:val="0"/>
          <w:color w:val="000000" w:themeColor="text1"/>
        </w:rPr>
        <w:t>operation and maintenance of water monitoring equipment to enable the collection</w:t>
      </w:r>
      <w:r>
        <w:rPr>
          <w:b w:val="0"/>
          <w:color w:val="000000" w:themeColor="text1"/>
        </w:rPr>
        <w:t xml:space="preserve">, analysis, </w:t>
      </w:r>
      <w:r>
        <w:rPr>
          <w:b w:val="0"/>
        </w:rPr>
        <w:t xml:space="preserve">management and dissemination of </w:t>
      </w:r>
      <w:r w:rsidRPr="00FD51DC">
        <w:rPr>
          <w:b w:val="0"/>
          <w:color w:val="000000" w:themeColor="text1"/>
        </w:rPr>
        <w:t>accurate water monitoring data</w:t>
      </w:r>
      <w:r>
        <w:rPr>
          <w:b w:val="0"/>
          <w:color w:val="000000" w:themeColor="text1"/>
        </w:rPr>
        <w:t>, ensuring accuracy and quality for all stakeholders and to put safety first.</w:t>
      </w:r>
      <w:bookmarkStart w:id="0" w:name="_GoBack"/>
      <w:bookmarkEnd w:id="0"/>
    </w:p>
    <w:p w:rsidR="001769FE" w:rsidRDefault="001769FE" w:rsidP="001769FE">
      <w:pPr>
        <w:pStyle w:val="Heading1"/>
      </w:pPr>
      <w:r>
        <w:t>KEY ACCOUNTABILITIES</w:t>
      </w:r>
    </w:p>
    <w:p w:rsidR="00FD51DC" w:rsidRDefault="00FD51DC" w:rsidP="00FD51DC">
      <w:pPr>
        <w:pStyle w:val="Heading3"/>
        <w:numPr>
          <w:ilvl w:val="2"/>
          <w:numId w:val="46"/>
        </w:numPr>
        <w:ind w:left="851" w:hanging="425"/>
      </w:pPr>
      <w:r>
        <w:t>E</w:t>
      </w:r>
      <w:r w:rsidRPr="00707886">
        <w:t>nsure all activities are undertaken with the safety of people as the number one priority and at all times role model safe behaviour.</w:t>
      </w:r>
    </w:p>
    <w:p w:rsidR="00FD51DC" w:rsidRPr="00DB0D60" w:rsidRDefault="00FD51DC" w:rsidP="00FD51DC">
      <w:pPr>
        <w:pStyle w:val="Heading3"/>
        <w:numPr>
          <w:ilvl w:val="2"/>
          <w:numId w:val="46"/>
        </w:numPr>
        <w:ind w:left="851" w:hanging="425"/>
      </w:pPr>
      <w:r w:rsidRPr="00DB0D60">
        <w:rPr>
          <w:szCs w:val="22"/>
        </w:rPr>
        <w:t>Monitor, collect</w:t>
      </w:r>
      <w:r>
        <w:rPr>
          <w:szCs w:val="22"/>
        </w:rPr>
        <w:t xml:space="preserve"> and</w:t>
      </w:r>
      <w:r w:rsidRPr="00DB0D60">
        <w:rPr>
          <w:szCs w:val="22"/>
        </w:rPr>
        <w:t xml:space="preserve"> verify water monitoring dat</w:t>
      </w:r>
      <w:r>
        <w:rPr>
          <w:szCs w:val="22"/>
        </w:rPr>
        <w:t xml:space="preserve">a, including time series data, </w:t>
      </w:r>
      <w:r w:rsidRPr="00DB0D60">
        <w:rPr>
          <w:szCs w:val="22"/>
        </w:rPr>
        <w:t xml:space="preserve">in accordance with agreed schedules for allocated sites to ensure the availability of high quality, consistent and accessible data for water resource management </w:t>
      </w:r>
    </w:p>
    <w:p w:rsidR="00FD51DC" w:rsidRDefault="00FD51DC" w:rsidP="00FD51DC">
      <w:pPr>
        <w:pStyle w:val="Heading3"/>
        <w:numPr>
          <w:ilvl w:val="2"/>
          <w:numId w:val="46"/>
        </w:numPr>
        <w:ind w:left="851" w:hanging="425"/>
      </w:pPr>
      <w:r>
        <w:t>Install, manage and maintain water monitoring equipment and infrastructure to prescribed standards to deliver a fit for purpose water data monitoring network</w:t>
      </w:r>
    </w:p>
    <w:p w:rsidR="00FD51DC" w:rsidRDefault="00FD51DC" w:rsidP="00FD51DC">
      <w:pPr>
        <w:pStyle w:val="Heading3"/>
        <w:numPr>
          <w:ilvl w:val="2"/>
          <w:numId w:val="46"/>
        </w:numPr>
        <w:ind w:left="851" w:hanging="425"/>
      </w:pPr>
      <w:r>
        <w:t xml:space="preserve">Process and archive water monitoring data into corporate databases in accordance with relevant procedures ensuring the quality standards of data and data availability as agreed for customer access. </w:t>
      </w:r>
    </w:p>
    <w:p w:rsidR="00FD51DC" w:rsidRDefault="00FD51DC" w:rsidP="00FD51DC">
      <w:pPr>
        <w:pStyle w:val="Heading3"/>
        <w:numPr>
          <w:ilvl w:val="2"/>
          <w:numId w:val="46"/>
        </w:numPr>
        <w:ind w:left="851" w:hanging="425"/>
      </w:pPr>
      <w:r>
        <w:t>Analys</w:t>
      </w:r>
      <w:r w:rsidR="00B04A46">
        <w:t>e</w:t>
      </w:r>
      <w:r>
        <w:t xml:space="preserve"> relevant </w:t>
      </w:r>
      <w:r w:rsidR="00596874">
        <w:t xml:space="preserve">water monitoring </w:t>
      </w:r>
      <w:r>
        <w:t xml:space="preserve">data to </w:t>
      </w:r>
      <w:r w:rsidR="00596874">
        <w:t>d</w:t>
      </w:r>
      <w:r>
        <w:t xml:space="preserve">evelop, monitor and maintain accurate hydrographic </w:t>
      </w:r>
      <w:r w:rsidR="00596874">
        <w:t>ratings tables.</w:t>
      </w:r>
      <w:r>
        <w:t xml:space="preserve"> </w:t>
      </w:r>
    </w:p>
    <w:p w:rsidR="00FD51DC" w:rsidRPr="002D5DB6" w:rsidRDefault="00FD51DC" w:rsidP="00FD51DC">
      <w:pPr>
        <w:pStyle w:val="Heading3"/>
        <w:numPr>
          <w:ilvl w:val="2"/>
          <w:numId w:val="46"/>
        </w:numPr>
        <w:ind w:left="851" w:hanging="425"/>
      </w:pPr>
      <w:r>
        <w:t>Provide hydrographic data</w:t>
      </w:r>
      <w:r w:rsidRPr="0042233E">
        <w:t xml:space="preserve"> </w:t>
      </w:r>
      <w:r>
        <w:t>for internal and external stakeholders</w:t>
      </w:r>
    </w:p>
    <w:p w:rsidR="000D79CC" w:rsidRDefault="000D79CC" w:rsidP="000D79CC">
      <w:pPr>
        <w:pStyle w:val="ListParagraph"/>
        <w:rPr>
          <w:rFonts w:eastAsiaTheme="majorEastAsia"/>
        </w:rPr>
      </w:pPr>
    </w:p>
    <w:p w:rsidR="00442192" w:rsidRDefault="00442192" w:rsidP="00347EF9">
      <w:pPr>
        <w:pStyle w:val="Heading1"/>
        <w:ind w:left="284" w:hanging="284"/>
      </w:pPr>
      <w:r>
        <w:t xml:space="preserve">SIGNIFICANT EXTERNAL RELATIONSHIPS FOR WHICH THIS POSITION IS THE </w:t>
      </w:r>
      <w:r w:rsidR="00707886">
        <w:t>Primary Contact</w:t>
      </w:r>
    </w:p>
    <w:p w:rsidR="00FD51DC" w:rsidRPr="00930FA5" w:rsidRDefault="00FD51DC" w:rsidP="00FD51DC">
      <w:pPr>
        <w:pStyle w:val="BodyText2"/>
        <w:numPr>
          <w:ilvl w:val="0"/>
          <w:numId w:val="47"/>
        </w:numPr>
      </w:pPr>
      <w:r>
        <w:t>Landholders in relation to site issues</w:t>
      </w:r>
    </w:p>
    <w:p w:rsidR="002D3641" w:rsidRDefault="002D3641" w:rsidP="001D6A84">
      <w:pPr>
        <w:pStyle w:val="Heading1"/>
        <w:spacing w:before="0" w:after="0"/>
      </w:pPr>
      <w:r>
        <w:t>AUTHORITY LIMITS</w:t>
      </w:r>
    </w:p>
    <w:p w:rsidR="002D3641" w:rsidRPr="00E25A7A" w:rsidRDefault="002D3641" w:rsidP="001D6A84">
      <w:pPr>
        <w:pStyle w:val="Heading2"/>
        <w:keepNext/>
        <w:keepLines/>
        <w:numPr>
          <w:ilvl w:val="0"/>
          <w:numId w:val="2"/>
        </w:numPr>
        <w:spacing w:before="0" w:after="0"/>
        <w:jc w:val="left"/>
        <w:rPr>
          <w:rFonts w:eastAsiaTheme="majorEastAsia"/>
          <w:b w:val="0"/>
          <w:iCs w:val="0"/>
          <w:szCs w:val="22"/>
        </w:rPr>
      </w:pPr>
      <w:r w:rsidRPr="00E25A7A">
        <w:rPr>
          <w:rFonts w:eastAsiaTheme="majorEastAsia"/>
          <w:b w:val="0"/>
          <w:iCs w:val="0"/>
          <w:szCs w:val="22"/>
        </w:rPr>
        <w:t xml:space="preserve">As per </w:t>
      </w:r>
      <w:r w:rsidR="00707886" w:rsidRPr="00E25A7A">
        <w:rPr>
          <w:rFonts w:eastAsiaTheme="majorEastAsia"/>
          <w:b w:val="0"/>
          <w:i/>
          <w:iCs w:val="0"/>
          <w:szCs w:val="22"/>
        </w:rPr>
        <w:t xml:space="preserve">Standing </w:t>
      </w:r>
      <w:r w:rsidRPr="00E25A7A">
        <w:rPr>
          <w:rFonts w:eastAsiaTheme="majorEastAsia"/>
          <w:b w:val="0"/>
          <w:i/>
          <w:iCs w:val="0"/>
          <w:szCs w:val="22"/>
        </w:rPr>
        <w:t>Delegations</w:t>
      </w:r>
      <w:r w:rsidRPr="00E25A7A">
        <w:rPr>
          <w:rFonts w:eastAsiaTheme="majorEastAsia"/>
          <w:b w:val="0"/>
          <w:iCs w:val="0"/>
          <w:szCs w:val="22"/>
        </w:rPr>
        <w:t xml:space="preserve"> instrument from time to time.</w:t>
      </w:r>
    </w:p>
    <w:p w:rsidR="00442192" w:rsidRDefault="00442192" w:rsidP="001D6A84"/>
    <w:p w:rsidR="00442192" w:rsidRDefault="00442192" w:rsidP="001D6A84"/>
    <w:p w:rsidR="0019042E" w:rsidRDefault="0019042E" w:rsidP="00F72B8F">
      <w:pPr>
        <w:pStyle w:val="Title"/>
        <w:spacing w:before="0" w:after="0"/>
        <w:sectPr w:rsidR="0019042E" w:rsidSect="0019042E">
          <w:footerReference w:type="default" r:id="rId9"/>
          <w:pgSz w:w="11907" w:h="16839" w:code="9"/>
          <w:pgMar w:top="1104" w:right="1106" w:bottom="1440" w:left="1134" w:header="180" w:footer="0" w:gutter="0"/>
          <w:cols w:space="708"/>
          <w:docGrid w:linePitch="360"/>
        </w:sectPr>
      </w:pPr>
    </w:p>
    <w:p w:rsidR="00707886" w:rsidRDefault="00707886" w:rsidP="00F72B8F">
      <w:pPr>
        <w:pStyle w:val="Title"/>
        <w:spacing w:before="0" w:after="0"/>
      </w:pPr>
      <w:r>
        <w:lastRenderedPageBreak/>
        <w:t>RECRUITMENT GUIDE:</w:t>
      </w:r>
      <w:r w:rsidR="00FB315F">
        <w:t xml:space="preserve"> </w:t>
      </w:r>
      <w:r w:rsidR="00F41279">
        <w:t>hYDROMETRIC oFFICER</w:t>
      </w:r>
    </w:p>
    <w:p w:rsidR="00707886" w:rsidRDefault="00707886" w:rsidP="00E25A7A">
      <w:pPr>
        <w:pStyle w:val="Heading1"/>
        <w:numPr>
          <w:ilvl w:val="0"/>
          <w:numId w:val="4"/>
        </w:numPr>
        <w:spacing w:before="120" w:after="120"/>
      </w:pPr>
      <w:r>
        <w:t>KEY COMPETENCIES</w:t>
      </w:r>
    </w:p>
    <w:tbl>
      <w:tblPr>
        <w:tblStyle w:val="TableGrid"/>
        <w:tblW w:w="15451" w:type="dxa"/>
        <w:tblInd w:w="-459" w:type="dxa"/>
        <w:shd w:val="clear" w:color="auto" w:fill="FFFFFF" w:themeFill="background1"/>
        <w:tblLook w:val="0420" w:firstRow="1" w:lastRow="0" w:firstColumn="0" w:lastColumn="0" w:noHBand="0" w:noVBand="1"/>
      </w:tblPr>
      <w:tblGrid>
        <w:gridCol w:w="3862"/>
        <w:gridCol w:w="3863"/>
        <w:gridCol w:w="3863"/>
        <w:gridCol w:w="3863"/>
      </w:tblGrid>
      <w:tr w:rsidR="00707886" w:rsidRPr="00CE2B91" w:rsidTr="00ED3002">
        <w:tc>
          <w:tcPr>
            <w:tcW w:w="3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7886" w:rsidRPr="00A21B9D" w:rsidRDefault="00707886" w:rsidP="00ED3002">
            <w:pPr>
              <w:jc w:val="center"/>
              <w:rPr>
                <w:rFonts w:cs="Arial"/>
                <w:sz w:val="16"/>
              </w:rPr>
            </w:pPr>
            <w:r w:rsidRPr="00A21B9D">
              <w:rPr>
                <w:rFonts w:cs="Arial"/>
                <w:b/>
                <w:bCs/>
                <w:color w:val="000000"/>
                <w:sz w:val="16"/>
                <w:lang w:eastAsia="en-AU"/>
              </w:rPr>
              <w:t>Individual Contributor</w:t>
            </w:r>
          </w:p>
        </w:tc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7886" w:rsidRPr="00A21B9D" w:rsidRDefault="00707886" w:rsidP="00ED3002">
            <w:pPr>
              <w:jc w:val="center"/>
              <w:rPr>
                <w:rFonts w:cs="Arial"/>
                <w:b/>
                <w:bCs/>
                <w:color w:val="000000"/>
                <w:sz w:val="16"/>
                <w:lang w:eastAsia="en-AU"/>
              </w:rPr>
            </w:pPr>
            <w:r w:rsidRPr="00A21B9D">
              <w:rPr>
                <w:rFonts w:cs="Arial"/>
                <w:b/>
                <w:bCs/>
                <w:color w:val="000000"/>
                <w:sz w:val="16"/>
                <w:lang w:eastAsia="en-AU"/>
              </w:rPr>
              <w:t>Team Leader</w:t>
            </w:r>
          </w:p>
        </w:tc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886" w:rsidRPr="00A21B9D" w:rsidRDefault="00707886" w:rsidP="00ED3002">
            <w:pPr>
              <w:jc w:val="center"/>
              <w:rPr>
                <w:rFonts w:cs="Arial"/>
                <w:b/>
                <w:bCs/>
                <w:color w:val="000000"/>
                <w:sz w:val="16"/>
                <w:lang w:eastAsia="en-AU"/>
              </w:rPr>
            </w:pPr>
            <w:r w:rsidRPr="00A21B9D">
              <w:rPr>
                <w:rFonts w:cs="Arial"/>
                <w:b/>
                <w:bCs/>
                <w:color w:val="000000"/>
                <w:sz w:val="16"/>
                <w:lang w:eastAsia="en-AU"/>
              </w:rPr>
              <w:t>Manager</w:t>
            </w:r>
          </w:p>
        </w:tc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07886" w:rsidRPr="00A21B9D" w:rsidRDefault="00707886" w:rsidP="00ED3002">
            <w:pPr>
              <w:jc w:val="center"/>
              <w:rPr>
                <w:rFonts w:cs="Arial"/>
                <w:b/>
                <w:bCs/>
                <w:color w:val="000000"/>
                <w:sz w:val="16"/>
                <w:lang w:eastAsia="en-AU"/>
              </w:rPr>
            </w:pPr>
            <w:r w:rsidRPr="00A21B9D">
              <w:rPr>
                <w:rFonts w:cs="Arial"/>
                <w:b/>
                <w:bCs/>
                <w:color w:val="000000"/>
                <w:sz w:val="16"/>
                <w:lang w:eastAsia="en-AU"/>
              </w:rPr>
              <w:t>Executive</w:t>
            </w:r>
          </w:p>
        </w:tc>
      </w:tr>
      <w:tr w:rsidR="00707886" w:rsidRPr="00591CCA" w:rsidTr="00ED3002">
        <w:trPr>
          <w:trHeight w:val="1391"/>
        </w:trPr>
        <w:tc>
          <w:tcPr>
            <w:tcW w:w="38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</w:rPr>
            </w:pPr>
            <w:r>
              <w:rPr>
                <w:rFonts w:cs="Arial"/>
                <w:b/>
                <w:sz w:val="15"/>
                <w:szCs w:val="15"/>
                <w:lang w:eastAsia="en-AU"/>
              </w:rPr>
              <w:t>Decision M</w:t>
            </w:r>
            <w:r w:rsidRPr="00A863D9">
              <w:rPr>
                <w:rFonts w:cs="Arial"/>
                <w:b/>
                <w:sz w:val="15"/>
                <w:szCs w:val="15"/>
                <w:lang w:eastAsia="en-AU"/>
              </w:rPr>
              <w:t>aking</w:t>
            </w:r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Identifying and understanding issues, problems, and opportunities; comparing data from different sources to draw conclusions; using effective approaches for choosing a course of action or developing appropriate solutions; taking action that is consistent with available facts, constraints, and probable consequences.</w:t>
            </w:r>
          </w:p>
        </w:tc>
        <w:tc>
          <w:tcPr>
            <w:tcW w:w="3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07886" w:rsidRPr="00A863D9" w:rsidRDefault="008F2AE8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10" w:anchor="'Competency 1'!C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Decision Making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Identifying and understanding issues, problems, and opportunities; comparing data from different sources to draw conclusions; using effective approaches for choosing a course of action or developing appropriate solutions; taking action that is consistent with available facts, constraints, and probable consequences.</w:t>
            </w:r>
          </w:p>
        </w:tc>
        <w:tc>
          <w:tcPr>
            <w:tcW w:w="3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7886" w:rsidRPr="00A863D9" w:rsidRDefault="008F2AE8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11" w:anchor="'Competency 1'!D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Strategic Decision Making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Obtaining information and identifying key issues and relationships relevant to achieving a long-range goal or vision; committing to a course of action to accomplish a long-range goal or vision after developing alternatives based on logical assumptions, facts, available resources, constraints, and organizational values.</w:t>
            </w:r>
          </w:p>
        </w:tc>
        <w:tc>
          <w:tcPr>
            <w:tcW w:w="3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07886" w:rsidRPr="00A863D9" w:rsidRDefault="008F2AE8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12" w:anchor="'Competency 1'!E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Establishing Strategic Direction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Establishing and committing to a long-term business direction based on an analysis of systemic information and consideration of resources, market drivers, and organizational values.</w:t>
            </w:r>
          </w:p>
        </w:tc>
      </w:tr>
      <w:tr w:rsidR="00707886" w:rsidRPr="00591CCA" w:rsidTr="00ED3002">
        <w:trPr>
          <w:trHeight w:val="831"/>
        </w:trPr>
        <w:tc>
          <w:tcPr>
            <w:tcW w:w="3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07886" w:rsidRPr="00A863D9" w:rsidRDefault="00707886" w:rsidP="00ED3002">
            <w:pPr>
              <w:jc w:val="center"/>
              <w:rPr>
                <w:rFonts w:cs="Arial"/>
                <w:sz w:val="15"/>
                <w:szCs w:val="15"/>
                <w:lang w:eastAsia="en-AU"/>
              </w:rPr>
            </w:pPr>
          </w:p>
          <w:p w:rsidR="00707886" w:rsidRPr="00A863D9" w:rsidRDefault="00707886" w:rsidP="00ED3002">
            <w:pPr>
              <w:jc w:val="center"/>
              <w:rPr>
                <w:rFonts w:cs="Arial"/>
                <w:sz w:val="15"/>
                <w:szCs w:val="15"/>
                <w:lang w:eastAsia="en-AU"/>
              </w:rPr>
            </w:pP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07886" w:rsidRPr="00A863D9" w:rsidRDefault="008F2AE8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13" w:anchor="'Competency 2'!C2" w:history="1">
              <w:r w:rsidR="00707886">
                <w:rPr>
                  <w:rFonts w:cs="Arial"/>
                  <w:b/>
                  <w:sz w:val="15"/>
                  <w:szCs w:val="15"/>
                  <w:lang w:eastAsia="en-AU"/>
                </w:rPr>
                <w:t>Developing O</w:t>
              </w:r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thers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Planning and supporting the development of individuals’ skills and abilities so that they can fulfil current or future job/role responsibilities more effectively.</w:t>
            </w: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7886" w:rsidRPr="00A863D9" w:rsidRDefault="008F2AE8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14" w:anchor="'Competency 2'!D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Coaching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Providing timely guidance and feedback to help others strengthen specific knowledge/skill areas needed to accomplish a task or solve a problem.</w:t>
            </w: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07886" w:rsidRPr="00A863D9" w:rsidRDefault="008F2AE8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15" w:anchor="'Competency 2'!E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Coaching and Developing Others</w:t>
              </w:r>
            </w:hyperlink>
          </w:p>
          <w:p w:rsidR="00707886" w:rsidRPr="00A863D9" w:rsidRDefault="00707886" w:rsidP="00ED3002">
            <w:pPr>
              <w:ind w:firstLineChars="200" w:firstLine="300"/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Providing feedback, instruction, and development guidance to help others excel in their current or future job responsibilities; planning and supporting the development of individual skills and abilities.</w:t>
            </w:r>
          </w:p>
        </w:tc>
      </w:tr>
      <w:tr w:rsidR="00707886" w:rsidRPr="00591CCA" w:rsidTr="00ED3002">
        <w:trPr>
          <w:trHeight w:val="848"/>
        </w:trPr>
        <w:tc>
          <w:tcPr>
            <w:tcW w:w="38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07886" w:rsidRPr="00A863D9" w:rsidRDefault="008F2AE8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16" w:anchor="'Competency 3'!B2" w:history="1">
              <w:r w:rsidR="00707886">
                <w:rPr>
                  <w:rFonts w:cs="Arial"/>
                  <w:b/>
                  <w:sz w:val="15"/>
                  <w:szCs w:val="15"/>
                  <w:lang w:eastAsia="en-AU"/>
                </w:rPr>
                <w:t>Active L</w:t>
              </w:r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earning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Demonstrating zeal for new information, knowledge, and experiences; regularly seeking and capitalizing on learning opportunities; quickly assimilating and applying new information.</w:t>
            </w:r>
          </w:p>
        </w:tc>
        <w:tc>
          <w:tcPr>
            <w:tcW w:w="3863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07886" w:rsidRPr="00A863D9" w:rsidRDefault="008F2AE8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17" w:anchor="'Competency 3'!D2" w:history="1">
              <w:r w:rsidR="00707886">
                <w:rPr>
                  <w:rFonts w:cs="Arial"/>
                  <w:b/>
                  <w:sz w:val="15"/>
                  <w:szCs w:val="15"/>
                  <w:lang w:eastAsia="en-AU"/>
                </w:rPr>
                <w:t>Selecting T</w:t>
              </w:r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alent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Evaluating and selecting internal and external talent to ensure the best match between the individual and the work requirements.</w:t>
            </w:r>
          </w:p>
        </w:tc>
        <w:tc>
          <w:tcPr>
            <w:tcW w:w="3863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7886" w:rsidRPr="00A863D9" w:rsidRDefault="008F2AE8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18" w:anchor="'Competency 3'!E2" w:history="1">
              <w:r w:rsidR="00707886">
                <w:rPr>
                  <w:rFonts w:cs="Arial"/>
                  <w:b/>
                  <w:sz w:val="15"/>
                  <w:szCs w:val="15"/>
                  <w:lang w:eastAsia="en-AU"/>
                </w:rPr>
                <w:t>Selecting T</w:t>
              </w:r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alent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Evaluating and selecting internal and external talent to ensure the best match between the individual and the work requirements.</w:t>
            </w:r>
          </w:p>
        </w:tc>
        <w:tc>
          <w:tcPr>
            <w:tcW w:w="3863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07886" w:rsidRPr="00A863D9" w:rsidRDefault="008F2AE8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19" w:anchor="'Competency 3'!F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Building Organisational Talent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Establishing systems and processes to attract, develop, engage, and retain talented individuals; creating a work environment where people can realize their full potential, thus allowing the organization to meet current and future business challenges.</w:t>
            </w:r>
          </w:p>
        </w:tc>
      </w:tr>
      <w:tr w:rsidR="00707886" w:rsidRPr="00591CCA" w:rsidTr="00ED3002">
        <w:trPr>
          <w:trHeight w:val="421"/>
        </w:trPr>
        <w:tc>
          <w:tcPr>
            <w:tcW w:w="3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07886" w:rsidRPr="00A863D9" w:rsidRDefault="00707886" w:rsidP="00ED3002">
            <w:pPr>
              <w:tabs>
                <w:tab w:val="left" w:pos="611"/>
                <w:tab w:val="center" w:pos="1805"/>
              </w:tabs>
              <w:jc w:val="left"/>
              <w:rPr>
                <w:rFonts w:cs="Arial"/>
                <w:b/>
                <w:sz w:val="15"/>
                <w:szCs w:val="15"/>
                <w:lang w:eastAsia="en-AU"/>
              </w:rPr>
            </w:pPr>
            <w:r>
              <w:tab/>
            </w:r>
            <w:r>
              <w:tab/>
            </w:r>
            <w:hyperlink r:id="rId20" w:anchor="'Competency 3'!C2" w:history="1">
              <w:r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Personal Growth Orientation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Actively pursuing development experiences to improve interpersonal and business impact.</w:t>
            </w:r>
          </w:p>
        </w:tc>
        <w:tc>
          <w:tcPr>
            <w:tcW w:w="38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07886" w:rsidRPr="00A863D9" w:rsidRDefault="00707886" w:rsidP="00ED3002">
            <w:pPr>
              <w:jc w:val="center"/>
              <w:rPr>
                <w:rFonts w:cs="Arial"/>
                <w:sz w:val="15"/>
                <w:szCs w:val="15"/>
                <w:lang w:eastAsia="en-AU"/>
              </w:rPr>
            </w:pPr>
          </w:p>
        </w:tc>
        <w:tc>
          <w:tcPr>
            <w:tcW w:w="38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7886" w:rsidRPr="00A863D9" w:rsidRDefault="00707886" w:rsidP="00ED3002">
            <w:pPr>
              <w:jc w:val="center"/>
              <w:rPr>
                <w:rFonts w:cs="Arial"/>
                <w:sz w:val="15"/>
                <w:szCs w:val="15"/>
                <w:lang w:eastAsia="en-AU"/>
              </w:rPr>
            </w:pPr>
          </w:p>
        </w:tc>
        <w:tc>
          <w:tcPr>
            <w:tcW w:w="38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07886" w:rsidRPr="00A863D9" w:rsidRDefault="00707886" w:rsidP="00ED3002">
            <w:pPr>
              <w:jc w:val="center"/>
              <w:rPr>
                <w:rFonts w:cs="Arial"/>
                <w:sz w:val="15"/>
                <w:szCs w:val="15"/>
                <w:lang w:eastAsia="en-AU"/>
              </w:rPr>
            </w:pPr>
          </w:p>
        </w:tc>
      </w:tr>
      <w:tr w:rsidR="00707886" w:rsidRPr="00591CCA" w:rsidTr="00ED3002">
        <w:trPr>
          <w:trHeight w:val="997"/>
        </w:trPr>
        <w:tc>
          <w:tcPr>
            <w:tcW w:w="3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07886" w:rsidRPr="00A863D9" w:rsidRDefault="00707886" w:rsidP="00ED3002">
            <w:pPr>
              <w:shd w:val="clear" w:color="auto" w:fill="FFFFFF" w:themeFill="background1"/>
              <w:jc w:val="center"/>
              <w:rPr>
                <w:rFonts w:cs="Arial"/>
                <w:sz w:val="15"/>
                <w:szCs w:val="15"/>
                <w:lang w:eastAsia="en-AU"/>
              </w:rPr>
            </w:pPr>
          </w:p>
          <w:p w:rsidR="00707886" w:rsidRPr="00A863D9" w:rsidRDefault="00707886" w:rsidP="00ED3002">
            <w:pPr>
              <w:jc w:val="center"/>
              <w:rPr>
                <w:rFonts w:cs="Arial"/>
                <w:sz w:val="15"/>
                <w:szCs w:val="15"/>
                <w:lang w:eastAsia="en-AU"/>
              </w:rPr>
            </w:pP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07886" w:rsidRPr="00A863D9" w:rsidRDefault="008F2AE8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21" w:anchor="RANGE!C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Delegating responsibility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Allocating decision-making authority and/or task responsibility to appropriate others to maximize the organization’s and individuals’ effectiveness.</w:t>
            </w: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7886" w:rsidRPr="00A863D9" w:rsidRDefault="008F2AE8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22" w:anchor="'Competency 4'!D2" w:history="1">
              <w:r w:rsidR="00707886">
                <w:rPr>
                  <w:rFonts w:cs="Arial"/>
                  <w:b/>
                  <w:sz w:val="15"/>
                  <w:szCs w:val="15"/>
                  <w:lang w:eastAsia="en-AU"/>
                </w:rPr>
                <w:t>Delegating R</w:t>
              </w:r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esponsibility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Allocating decision-making authority and/or task responsibility to appropriate others to maximize the organization’s and individuals’ effectiveness.</w:t>
            </w: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07886" w:rsidRPr="00A863D9" w:rsidRDefault="008F2AE8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23" w:anchor="'Competency 4'!E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Empowerment and Delegation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Sharing authority and responsibilities with others to move decision making and accountability downward through the organization, enable individuals to stretch their capabilities, and accomplish the business unit’s strategic priorities.</w:t>
            </w:r>
          </w:p>
        </w:tc>
      </w:tr>
      <w:tr w:rsidR="00707886" w:rsidRPr="00591CCA" w:rsidTr="00ED3002">
        <w:trPr>
          <w:trHeight w:val="765"/>
        </w:trPr>
        <w:tc>
          <w:tcPr>
            <w:tcW w:w="3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07886" w:rsidRPr="00A863D9" w:rsidRDefault="00707886" w:rsidP="00ED3002">
            <w:pPr>
              <w:jc w:val="center"/>
              <w:rPr>
                <w:rFonts w:cs="Arial"/>
                <w:sz w:val="15"/>
                <w:szCs w:val="15"/>
                <w:lang w:eastAsia="en-AU"/>
              </w:rPr>
            </w:pPr>
          </w:p>
          <w:p w:rsidR="00707886" w:rsidRPr="00A863D9" w:rsidRDefault="00707886" w:rsidP="00ED3002">
            <w:pPr>
              <w:jc w:val="center"/>
              <w:rPr>
                <w:rFonts w:cs="Arial"/>
                <w:sz w:val="15"/>
                <w:szCs w:val="15"/>
                <w:lang w:eastAsia="en-AU"/>
              </w:rPr>
            </w:pP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07886" w:rsidRPr="00A863D9" w:rsidRDefault="008F2AE8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24" w:anchor="'Competency 5'!C2" w:history="1">
              <w:r w:rsidR="00707886">
                <w:rPr>
                  <w:rFonts w:cs="Arial"/>
                  <w:b/>
                  <w:sz w:val="15"/>
                  <w:szCs w:val="15"/>
                  <w:lang w:eastAsia="en-AU"/>
                </w:rPr>
                <w:t>Leading Through Vision and V</w:t>
              </w:r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alues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Keeping the organization’s vision and values at the forefront of associate decision making and action.</w:t>
            </w: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7886" w:rsidRPr="00A863D9" w:rsidRDefault="008F2AE8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25" w:anchor="'Competency 5'!D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Selling the Vision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Vividly communicating a compelling view of the future state in a way that helps others understand and feel how business outcomes will be different when the vision and values become a reality.</w:t>
            </w: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07886" w:rsidRPr="00A863D9" w:rsidRDefault="008F2AE8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26" w:anchor="'Competency 5'!E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Selling the Vision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Vividly communicating a compelling view of the future state in a way that helps others understand and feel how business outcomes will be different when the vision and values become a reality.</w:t>
            </w:r>
          </w:p>
        </w:tc>
      </w:tr>
      <w:tr w:rsidR="00707886" w:rsidRPr="00591CCA" w:rsidTr="00ED3002">
        <w:trPr>
          <w:trHeight w:val="978"/>
        </w:trPr>
        <w:tc>
          <w:tcPr>
            <w:tcW w:w="3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07886" w:rsidRPr="00A863D9" w:rsidRDefault="008F2AE8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27" w:anchor="'Competency 7'!B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Work Standards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Setting high standards of performance for self and others; assuming responsibility and accountability for successfully completing assignments or tasks; self-imposing standards of excellence rather than having standards imposed.</w:t>
            </w: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07886" w:rsidRPr="00A863D9" w:rsidRDefault="008F2AE8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28" w:anchor="'Competency 7'!C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Driving for Results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Setting high goals for personal and group accomplishment; using measurement methods to monitor progress toward goals; tenaciously working to meet or exceed goals while deriving satisfaction from that achievement and continuous improvement.</w:t>
            </w: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7886" w:rsidRPr="00A863D9" w:rsidRDefault="008F2AE8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29" w:anchor="'Competency 7'!D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Driving for Results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Setting high goals for personal and group accomplishment; using measurement methods to monitor progress toward goals; tenaciously working to meet or exceed goals while deriving satisfaction from that achievement and continuous improvement.</w:t>
            </w: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07886" w:rsidRPr="00A863D9" w:rsidRDefault="008F2AE8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30" w:anchor="'Competency 7'!E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Passion for Results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Driving high standards for individual, team, and organizational accomplishment; tenaciously working to meet or exceed challenging goals; deriving satisfaction from goal achievement and continuous improvement.</w:t>
            </w:r>
          </w:p>
        </w:tc>
      </w:tr>
      <w:tr w:rsidR="00707886" w:rsidRPr="00591CCA" w:rsidTr="00ED3002">
        <w:trPr>
          <w:trHeight w:val="922"/>
        </w:trPr>
        <w:tc>
          <w:tcPr>
            <w:tcW w:w="3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07886" w:rsidRPr="00A863D9" w:rsidRDefault="008F2AE8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31" w:anchor="'Competency 8'!B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Managing work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Effectively managing one’s time and resources to ensure that work is completed efficiently.</w:t>
            </w: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07886" w:rsidRPr="00A863D9" w:rsidRDefault="008F2AE8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32" w:anchor="'Competency 8'!C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Planning and Organising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Establishing courses of action for self and others to ensure that work is completed efficiently.</w:t>
            </w: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7886" w:rsidRPr="00A863D9" w:rsidRDefault="008F2AE8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33" w:anchor="'Competency 8'!D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Driving Execution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Translating strategic priorities into operational reality; aligning communication, accountabilities, resource capabilities, internal processes, and ongoing measurement systems to ensure that strategic priorities yield measurable and sustainable results.</w:t>
            </w:r>
          </w:p>
        </w:tc>
        <w:tc>
          <w:tcPr>
            <w:tcW w:w="38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07886" w:rsidRPr="00A863D9" w:rsidRDefault="008F2AE8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34" w:anchor="'Competency 8'!E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Driving Execution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sz w:val="15"/>
                <w:szCs w:val="15"/>
                <w:lang w:eastAsia="en-AU"/>
              </w:rPr>
              <w:t>Translating strategic priorities into operational reality; aligning communication, accountabilities, resource capabilities, internal processes, and ongoing measurement systems to ensure that strategic priorities yield measurable and sustainable results.</w:t>
            </w:r>
          </w:p>
        </w:tc>
      </w:tr>
      <w:tr w:rsidR="00707886" w:rsidRPr="00591CCA" w:rsidTr="00ED3002">
        <w:trPr>
          <w:trHeight w:val="1116"/>
        </w:trPr>
        <w:tc>
          <w:tcPr>
            <w:tcW w:w="38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07886" w:rsidRPr="00A863D9" w:rsidRDefault="008F2AE8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35" w:anchor="'Competency 9'!B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Adaptability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color w:val="000000"/>
                <w:sz w:val="15"/>
                <w:szCs w:val="15"/>
                <w:lang w:eastAsia="en-AU"/>
              </w:rPr>
              <w:t>Maintaining effectiveness when experiencing major changes in work responsibilities or environment; adjusting effectively to work within new work structures, processes, requirements, or cultures.</w:t>
            </w:r>
          </w:p>
        </w:tc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07886" w:rsidRPr="00A863D9" w:rsidRDefault="008F2AE8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36" w:anchor="'Competency 9'!C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Facilita</w:t>
              </w:r>
              <w:r w:rsidR="00707886">
                <w:rPr>
                  <w:rFonts w:cs="Arial"/>
                  <w:b/>
                  <w:sz w:val="15"/>
                  <w:szCs w:val="15"/>
                  <w:lang w:eastAsia="en-AU"/>
                </w:rPr>
                <w:t>ting C</w:t>
              </w:r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hange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color w:val="000000"/>
                <w:sz w:val="15"/>
                <w:szCs w:val="15"/>
                <w:lang w:eastAsia="en-AU"/>
              </w:rPr>
              <w:t>Encouraging others to seek opportunities for different and innovative approaches to addressing problems and opportunities; facilitating the implementation and acceptance of change within the workplace.</w:t>
            </w:r>
          </w:p>
        </w:tc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7886" w:rsidRPr="00A863D9" w:rsidRDefault="008F2AE8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37" w:anchor="'Competency 9'!D2" w:history="1">
              <w:r w:rsidR="00707886">
                <w:rPr>
                  <w:rFonts w:cs="Arial"/>
                  <w:b/>
                  <w:sz w:val="15"/>
                  <w:szCs w:val="15"/>
                  <w:lang w:eastAsia="en-AU"/>
                </w:rPr>
                <w:t>Leading C</w:t>
              </w:r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hange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color w:val="000000"/>
                <w:sz w:val="15"/>
                <w:szCs w:val="15"/>
                <w:lang w:eastAsia="en-AU"/>
              </w:rPr>
              <w:t xml:space="preserve">Identifying and driving organizational and cultural changes needed to adapt strategically to changing market demands, technology, and internal initiatives; </w:t>
            </w:r>
            <w:proofErr w:type="spellStart"/>
            <w:r w:rsidRPr="00A863D9">
              <w:rPr>
                <w:rFonts w:cs="Arial"/>
                <w:color w:val="000000"/>
                <w:sz w:val="15"/>
                <w:szCs w:val="15"/>
                <w:lang w:eastAsia="en-AU"/>
              </w:rPr>
              <w:t>catalyzing</w:t>
            </w:r>
            <w:proofErr w:type="spellEnd"/>
            <w:r w:rsidRPr="00A863D9">
              <w:rPr>
                <w:rFonts w:cs="Arial"/>
                <w:color w:val="000000"/>
                <w:sz w:val="15"/>
                <w:szCs w:val="15"/>
                <w:lang w:eastAsia="en-AU"/>
              </w:rPr>
              <w:t xml:space="preserve"> new approaches to improve results by transforming organizational culture, systems, or products/services.</w:t>
            </w:r>
          </w:p>
        </w:tc>
        <w:tc>
          <w:tcPr>
            <w:tcW w:w="3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07886" w:rsidRPr="00A863D9" w:rsidRDefault="008F2AE8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hyperlink r:id="rId38" w:anchor="'Competency 9'!E2" w:history="1">
              <w:r w:rsidR="00707886" w:rsidRPr="00A863D9">
                <w:rPr>
                  <w:rFonts w:cs="Arial"/>
                  <w:b/>
                  <w:sz w:val="15"/>
                  <w:szCs w:val="15"/>
                  <w:lang w:eastAsia="en-AU"/>
                </w:rPr>
                <w:t>Leading Change</w:t>
              </w:r>
            </w:hyperlink>
          </w:p>
          <w:p w:rsidR="00707886" w:rsidRPr="00A863D9" w:rsidRDefault="00707886" w:rsidP="00ED3002">
            <w:pPr>
              <w:jc w:val="center"/>
              <w:rPr>
                <w:rFonts w:cs="Arial"/>
                <w:b/>
                <w:sz w:val="15"/>
                <w:szCs w:val="15"/>
                <w:lang w:eastAsia="en-AU"/>
              </w:rPr>
            </w:pPr>
            <w:r w:rsidRPr="00A863D9">
              <w:rPr>
                <w:rFonts w:cs="Arial"/>
                <w:color w:val="000000"/>
                <w:sz w:val="15"/>
                <w:szCs w:val="15"/>
                <w:lang w:eastAsia="en-AU"/>
              </w:rPr>
              <w:t xml:space="preserve">Identifying and driving organizational and cultural changes needed to adapt strategically to changing market demands, technology, and internal initiatives; </w:t>
            </w:r>
            <w:proofErr w:type="spellStart"/>
            <w:r w:rsidRPr="00A863D9">
              <w:rPr>
                <w:rFonts w:cs="Arial"/>
                <w:color w:val="000000"/>
                <w:sz w:val="15"/>
                <w:szCs w:val="15"/>
                <w:lang w:eastAsia="en-AU"/>
              </w:rPr>
              <w:t>catalyzing</w:t>
            </w:r>
            <w:proofErr w:type="spellEnd"/>
            <w:r w:rsidRPr="00A863D9">
              <w:rPr>
                <w:rFonts w:cs="Arial"/>
                <w:color w:val="000000"/>
                <w:sz w:val="15"/>
                <w:szCs w:val="15"/>
                <w:lang w:eastAsia="en-AU"/>
              </w:rPr>
              <w:t xml:space="preserve"> new approaches to improve results by transforming organizational culture, systems, or products/services.</w:t>
            </w:r>
          </w:p>
        </w:tc>
      </w:tr>
    </w:tbl>
    <w:p w:rsidR="00F72B8F" w:rsidRDefault="00F72B8F" w:rsidP="001769FE">
      <w:pPr>
        <w:pStyle w:val="Heading1"/>
        <w:sectPr w:rsidR="00F72B8F" w:rsidSect="00E25A7A">
          <w:pgSz w:w="16839" w:h="11907" w:orient="landscape" w:code="9"/>
          <w:pgMar w:top="-284" w:right="1104" w:bottom="1106" w:left="1440" w:header="180" w:footer="0" w:gutter="0"/>
          <w:cols w:space="708"/>
          <w:docGrid w:linePitch="360"/>
        </w:sectPr>
      </w:pPr>
    </w:p>
    <w:p w:rsidR="001769FE" w:rsidRDefault="007B6308" w:rsidP="00E25A7A">
      <w:pPr>
        <w:pStyle w:val="Heading1"/>
      </w:pPr>
      <w:r>
        <w:lastRenderedPageBreak/>
        <w:t xml:space="preserve">MANDATORY </w:t>
      </w:r>
      <w:r w:rsidR="001769FE">
        <w:t>KNOWLEDGE</w:t>
      </w:r>
      <w:r>
        <w:t xml:space="preserve"> </w:t>
      </w:r>
      <w:r w:rsidR="002D3641">
        <w:t xml:space="preserve">AND QUALIFICATION </w:t>
      </w:r>
      <w:r>
        <w:t>REQUIREMENTS</w:t>
      </w:r>
    </w:p>
    <w:p w:rsidR="00F41279" w:rsidRPr="00F41279" w:rsidRDefault="00F41279" w:rsidP="00FB5B72">
      <w:pPr>
        <w:pStyle w:val="ListParagraph"/>
        <w:numPr>
          <w:ilvl w:val="0"/>
          <w:numId w:val="2"/>
        </w:numPr>
        <w:spacing w:before="100" w:after="100"/>
        <w:rPr>
          <w:rFonts w:cs="Arial"/>
          <w:szCs w:val="22"/>
        </w:rPr>
      </w:pPr>
      <w:r w:rsidRPr="00F41279">
        <w:rPr>
          <w:rFonts w:cs="Arial"/>
          <w:szCs w:val="22"/>
        </w:rPr>
        <w:t>Diploma in water operations (hydrography)</w:t>
      </w:r>
      <w:r w:rsidR="00FB5B72">
        <w:rPr>
          <w:rFonts w:cs="Arial"/>
          <w:szCs w:val="22"/>
        </w:rPr>
        <w:t xml:space="preserve"> or </w:t>
      </w:r>
      <w:r w:rsidR="00FB5B72" w:rsidRPr="00FB5B72">
        <w:rPr>
          <w:rFonts w:cs="Arial"/>
          <w:szCs w:val="22"/>
        </w:rPr>
        <w:t>related discipline</w:t>
      </w:r>
      <w:r w:rsidR="00FB5B72">
        <w:rPr>
          <w:rFonts w:cs="Arial"/>
          <w:szCs w:val="22"/>
        </w:rPr>
        <w:t xml:space="preserve"> or </w:t>
      </w:r>
      <w:r w:rsidRPr="00F41279">
        <w:rPr>
          <w:rFonts w:cs="Arial"/>
          <w:szCs w:val="22"/>
        </w:rPr>
        <w:t>equivalent experience.</w:t>
      </w:r>
    </w:p>
    <w:p w:rsidR="00526BA9" w:rsidRDefault="00FD51DC" w:rsidP="004F5AA5">
      <w:pPr>
        <w:pStyle w:val="ListNumber2"/>
        <w:numPr>
          <w:ilvl w:val="0"/>
          <w:numId w:val="2"/>
        </w:numPr>
        <w:jc w:val="both"/>
      </w:pPr>
      <w:r>
        <w:t xml:space="preserve">A current </w:t>
      </w:r>
      <w:r w:rsidR="00144F0D">
        <w:t>Drivers Licence</w:t>
      </w:r>
      <w:r w:rsidR="00526BA9">
        <w:t>.</w:t>
      </w:r>
    </w:p>
    <w:p w:rsidR="00147D21" w:rsidRDefault="00147D21" w:rsidP="00147D21">
      <w:pPr>
        <w:pStyle w:val="ListNumber2"/>
        <w:ind w:left="360"/>
        <w:jc w:val="both"/>
      </w:pPr>
    </w:p>
    <w:p w:rsidR="001769FE" w:rsidRDefault="00442192" w:rsidP="00E25A7A">
      <w:pPr>
        <w:pStyle w:val="Heading1"/>
      </w:pPr>
      <w:r>
        <w:t xml:space="preserve">MANDATORY </w:t>
      </w:r>
      <w:r w:rsidR="001769FE">
        <w:t>EXPERIENCE</w:t>
      </w:r>
    </w:p>
    <w:p w:rsidR="00FD51DC" w:rsidRPr="00FD51DC" w:rsidRDefault="00FD51DC" w:rsidP="00FD51DC">
      <w:pPr>
        <w:pStyle w:val="Heading2"/>
        <w:numPr>
          <w:ilvl w:val="0"/>
          <w:numId w:val="47"/>
        </w:numPr>
        <w:spacing w:line="360" w:lineRule="auto"/>
        <w:ind w:left="709" w:hanging="283"/>
        <w:rPr>
          <w:b w:val="0"/>
        </w:rPr>
      </w:pPr>
      <w:r w:rsidRPr="00FD51DC">
        <w:rPr>
          <w:b w:val="0"/>
        </w:rPr>
        <w:t>Strong swimming experience</w:t>
      </w:r>
    </w:p>
    <w:p w:rsidR="00442192" w:rsidRDefault="00442192" w:rsidP="00E25A7A">
      <w:pPr>
        <w:pStyle w:val="Heading1"/>
      </w:pPr>
      <w:r>
        <w:t>EXPERIENCE</w:t>
      </w:r>
      <w:r w:rsidR="007B08B3">
        <w:t xml:space="preserve"> THAT WILL BE VIEWED FAVOURABLY</w:t>
      </w:r>
      <w:r w:rsidR="00B54736">
        <w:t xml:space="preserve"> but is not mandatory</w:t>
      </w:r>
    </w:p>
    <w:p w:rsidR="00F41279" w:rsidRPr="00F41279" w:rsidRDefault="00F41279" w:rsidP="00F41279">
      <w:pPr>
        <w:pStyle w:val="ListParagraph"/>
        <w:numPr>
          <w:ilvl w:val="0"/>
          <w:numId w:val="45"/>
        </w:numPr>
        <w:spacing w:before="100" w:after="100"/>
        <w:rPr>
          <w:rFonts w:cs="Arial"/>
          <w:szCs w:val="22"/>
        </w:rPr>
      </w:pPr>
      <w:r w:rsidRPr="00F41279">
        <w:rPr>
          <w:rFonts w:cs="Arial"/>
          <w:szCs w:val="22"/>
        </w:rPr>
        <w:t xml:space="preserve">Experience using </w:t>
      </w:r>
      <w:proofErr w:type="spellStart"/>
      <w:r w:rsidRPr="00F41279">
        <w:rPr>
          <w:rFonts w:cs="Arial"/>
          <w:szCs w:val="22"/>
        </w:rPr>
        <w:t>Hydstra</w:t>
      </w:r>
      <w:proofErr w:type="spellEnd"/>
      <w:r w:rsidRPr="00F41279">
        <w:rPr>
          <w:rFonts w:cs="Arial"/>
          <w:szCs w:val="22"/>
        </w:rPr>
        <w:t xml:space="preserve"> or other water databases and hydrometric instrumentation</w:t>
      </w:r>
    </w:p>
    <w:p w:rsidR="00F41279" w:rsidRPr="00821500" w:rsidRDefault="00F41279" w:rsidP="00F41279">
      <w:pPr>
        <w:pStyle w:val="ListParagraph"/>
        <w:numPr>
          <w:ilvl w:val="0"/>
          <w:numId w:val="45"/>
        </w:numPr>
        <w:spacing w:before="100" w:after="100"/>
        <w:rPr>
          <w:rFonts w:cs="Arial"/>
          <w:szCs w:val="22"/>
        </w:rPr>
      </w:pPr>
      <w:r w:rsidRPr="00F41279">
        <w:rPr>
          <w:szCs w:val="22"/>
        </w:rPr>
        <w:t>Current First Aid Certificate, Drivers Licence, Boat Li</w:t>
      </w:r>
      <w:r w:rsidR="00FD51DC">
        <w:rPr>
          <w:szCs w:val="22"/>
        </w:rPr>
        <w:t>cence, and willingness to 4WD</w:t>
      </w:r>
    </w:p>
    <w:p w:rsidR="00821500" w:rsidRPr="00821500" w:rsidRDefault="00FD51DC" w:rsidP="00F41279">
      <w:pPr>
        <w:pStyle w:val="ListParagraph"/>
        <w:numPr>
          <w:ilvl w:val="0"/>
          <w:numId w:val="45"/>
        </w:numPr>
        <w:spacing w:before="100" w:after="100"/>
        <w:rPr>
          <w:rFonts w:cs="Arial"/>
          <w:szCs w:val="22"/>
        </w:rPr>
      </w:pPr>
      <w:r>
        <w:t>Experience analysing data and writing good quality reports</w:t>
      </w:r>
      <w:r w:rsidR="00821500" w:rsidRPr="00C35D35">
        <w:t>.</w:t>
      </w:r>
    </w:p>
    <w:p w:rsidR="00821500" w:rsidRPr="00F41279" w:rsidRDefault="00821500" w:rsidP="00FD51DC">
      <w:pPr>
        <w:pStyle w:val="ListParagraph"/>
        <w:spacing w:before="100" w:after="100"/>
        <w:rPr>
          <w:rFonts w:cs="Arial"/>
          <w:szCs w:val="22"/>
        </w:rPr>
      </w:pPr>
    </w:p>
    <w:p w:rsidR="0026082A" w:rsidRPr="00E84C28" w:rsidRDefault="001769FE" w:rsidP="00E84C28">
      <w:pPr>
        <w:pStyle w:val="Heading1"/>
      </w:pPr>
      <w:r>
        <w:t>KEY CHALLENGES</w:t>
      </w:r>
    </w:p>
    <w:p w:rsidR="00E84C28" w:rsidRDefault="0026082A" w:rsidP="00E84C28">
      <w:pPr>
        <w:pStyle w:val="1"/>
        <w:numPr>
          <w:ilvl w:val="0"/>
          <w:numId w:val="41"/>
        </w:numPr>
        <w:tabs>
          <w:tab w:val="left" w:pos="-1440"/>
        </w:tabs>
        <w:ind w:left="709" w:hanging="283"/>
        <w:jc w:val="both"/>
        <w:rPr>
          <w:rFonts w:ascii="Arial" w:hAnsi="Arial" w:cs="Arial"/>
          <w:bCs/>
          <w:sz w:val="22"/>
          <w:szCs w:val="26"/>
          <w:lang w:val="en-AU"/>
        </w:rPr>
      </w:pPr>
      <w:r>
        <w:rPr>
          <w:rFonts w:ascii="Arial" w:hAnsi="Arial" w:cs="Arial"/>
          <w:bCs/>
          <w:sz w:val="22"/>
          <w:szCs w:val="26"/>
          <w:lang w:val="en-AU"/>
        </w:rPr>
        <w:t>Maintaining effective communications with managers, hydrometric peers, and instrumentation staff.</w:t>
      </w:r>
    </w:p>
    <w:p w:rsidR="0026082A" w:rsidRDefault="0026082A" w:rsidP="00E84C28">
      <w:pPr>
        <w:pStyle w:val="1"/>
        <w:numPr>
          <w:ilvl w:val="0"/>
          <w:numId w:val="41"/>
        </w:numPr>
        <w:tabs>
          <w:tab w:val="left" w:pos="-1440"/>
        </w:tabs>
        <w:ind w:left="709" w:hanging="283"/>
        <w:jc w:val="both"/>
        <w:rPr>
          <w:rFonts w:ascii="Arial" w:hAnsi="Arial" w:cs="Arial"/>
          <w:bCs/>
          <w:sz w:val="22"/>
          <w:szCs w:val="26"/>
          <w:lang w:val="en-AU"/>
        </w:rPr>
      </w:pPr>
      <w:r w:rsidRPr="00E84C28">
        <w:rPr>
          <w:rFonts w:ascii="Arial" w:hAnsi="Arial" w:cs="Arial"/>
          <w:bCs/>
          <w:sz w:val="22"/>
          <w:szCs w:val="26"/>
          <w:lang w:val="en-AU"/>
        </w:rPr>
        <w:t>Adoption and implementation of WH&amp;S policies / procedures</w:t>
      </w:r>
      <w:r w:rsidR="00FD51DC">
        <w:rPr>
          <w:rFonts w:ascii="Arial" w:hAnsi="Arial" w:cs="Arial"/>
          <w:bCs/>
          <w:sz w:val="22"/>
          <w:szCs w:val="26"/>
          <w:lang w:val="en-AU"/>
        </w:rPr>
        <w:t xml:space="preserve"> </w:t>
      </w:r>
      <w:r w:rsidRPr="00E84C28">
        <w:rPr>
          <w:rFonts w:ascii="Arial" w:hAnsi="Arial" w:cs="Arial"/>
          <w:bCs/>
          <w:sz w:val="22"/>
          <w:szCs w:val="26"/>
          <w:lang w:val="en-AU"/>
        </w:rPr>
        <w:t>/</w:t>
      </w:r>
      <w:r w:rsidR="00FD51DC">
        <w:rPr>
          <w:rFonts w:ascii="Arial" w:hAnsi="Arial" w:cs="Arial"/>
          <w:bCs/>
          <w:sz w:val="22"/>
          <w:szCs w:val="26"/>
          <w:lang w:val="en-AU"/>
        </w:rPr>
        <w:t xml:space="preserve"> </w:t>
      </w:r>
      <w:r w:rsidRPr="00E84C28">
        <w:rPr>
          <w:rFonts w:ascii="Arial" w:hAnsi="Arial" w:cs="Arial"/>
          <w:bCs/>
          <w:sz w:val="22"/>
          <w:szCs w:val="26"/>
          <w:lang w:val="en-AU"/>
        </w:rPr>
        <w:t>guidelines in a dynamic and complex workplace.</w:t>
      </w:r>
    </w:p>
    <w:p w:rsidR="00E84C28" w:rsidRPr="00E84C28" w:rsidRDefault="00E84C28" w:rsidP="00E84C28">
      <w:pPr>
        <w:pStyle w:val="1"/>
        <w:numPr>
          <w:ilvl w:val="0"/>
          <w:numId w:val="41"/>
        </w:numPr>
        <w:tabs>
          <w:tab w:val="left" w:pos="-1440"/>
        </w:tabs>
        <w:ind w:left="709" w:hanging="283"/>
        <w:jc w:val="both"/>
        <w:rPr>
          <w:rFonts w:ascii="Arial" w:hAnsi="Arial" w:cs="Arial"/>
          <w:bCs/>
          <w:sz w:val="22"/>
          <w:szCs w:val="26"/>
          <w:lang w:val="en-AU"/>
        </w:rPr>
      </w:pPr>
      <w:r>
        <w:rPr>
          <w:rFonts w:ascii="Arial" w:hAnsi="Arial" w:cs="Arial"/>
          <w:bCs/>
          <w:sz w:val="22"/>
          <w:szCs w:val="26"/>
          <w:lang w:val="en-AU"/>
        </w:rPr>
        <w:t>Operating in a fast past technical environment</w:t>
      </w:r>
    </w:p>
    <w:p w:rsidR="0026082A" w:rsidRDefault="0026082A" w:rsidP="0026082A">
      <w:pPr>
        <w:pStyle w:val="1"/>
        <w:numPr>
          <w:ilvl w:val="0"/>
          <w:numId w:val="0"/>
        </w:numPr>
        <w:tabs>
          <w:tab w:val="left" w:pos="-1440"/>
        </w:tabs>
        <w:jc w:val="both"/>
        <w:rPr>
          <w:rFonts w:ascii="Arial" w:hAnsi="Arial" w:cs="Arial"/>
          <w:bCs/>
          <w:sz w:val="22"/>
          <w:szCs w:val="26"/>
          <w:lang w:val="en-AU"/>
        </w:rPr>
      </w:pPr>
    </w:p>
    <w:p w:rsidR="00413E38" w:rsidRDefault="00413E38" w:rsidP="00413E38">
      <w:pPr>
        <w:pStyle w:val="1"/>
        <w:numPr>
          <w:ilvl w:val="0"/>
          <w:numId w:val="0"/>
        </w:numPr>
        <w:tabs>
          <w:tab w:val="left" w:pos="-1440"/>
        </w:tabs>
        <w:ind w:left="360"/>
        <w:jc w:val="both"/>
        <w:rPr>
          <w:rFonts w:ascii="Arial" w:hAnsi="Arial" w:cs="Arial"/>
          <w:bCs/>
          <w:sz w:val="22"/>
          <w:szCs w:val="26"/>
          <w:lang w:val="en-AU"/>
        </w:rPr>
      </w:pPr>
    </w:p>
    <w:p w:rsidR="0026082A" w:rsidRPr="00510663" w:rsidRDefault="0026082A" w:rsidP="00413E38">
      <w:pPr>
        <w:pStyle w:val="1"/>
        <w:numPr>
          <w:ilvl w:val="0"/>
          <w:numId w:val="0"/>
        </w:numPr>
        <w:tabs>
          <w:tab w:val="left" w:pos="-1440"/>
        </w:tabs>
        <w:ind w:left="360"/>
        <w:jc w:val="both"/>
        <w:rPr>
          <w:rFonts w:ascii="Arial" w:hAnsi="Arial" w:cs="Arial"/>
          <w:bCs/>
          <w:sz w:val="22"/>
          <w:szCs w:val="26"/>
          <w:lang w:val="en-AU"/>
        </w:rPr>
      </w:pPr>
    </w:p>
    <w:sectPr w:rsidR="0026082A" w:rsidRPr="00510663" w:rsidSect="00E25A7A">
      <w:footerReference w:type="default" r:id="rId39"/>
      <w:pgSz w:w="11907" w:h="16839" w:code="9"/>
      <w:pgMar w:top="1520" w:right="850" w:bottom="1440" w:left="1418" w:header="1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E8" w:rsidRDefault="008F2AE8">
      <w:r>
        <w:separator/>
      </w:r>
    </w:p>
  </w:endnote>
  <w:endnote w:type="continuationSeparator" w:id="0">
    <w:p w:rsidR="008F2AE8" w:rsidRDefault="008F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A7A" w:rsidRDefault="00E25A7A" w:rsidP="00CC159E">
    <w:pPr>
      <w:pStyle w:val="Footer"/>
      <w:pBdr>
        <w:bottom w:val="single" w:sz="6" w:space="1" w:color="auto"/>
      </w:pBdr>
      <w:tabs>
        <w:tab w:val="clear" w:pos="4153"/>
        <w:tab w:val="clear" w:pos="8306"/>
        <w:tab w:val="left" w:pos="9498"/>
      </w:tabs>
    </w:pPr>
  </w:p>
  <w:p w:rsidR="00E25A7A" w:rsidRDefault="00E2291A" w:rsidP="00F6681C">
    <w:pPr>
      <w:pStyle w:val="Footer"/>
      <w:tabs>
        <w:tab w:val="clear" w:pos="4153"/>
        <w:tab w:val="clear" w:pos="8306"/>
        <w:tab w:val="right" w:pos="9639"/>
        <w:tab w:val="right" w:pos="14317"/>
      </w:tabs>
    </w:pPr>
    <w:r>
      <w:t>May 2017</w:t>
    </w:r>
    <w:r w:rsidR="00E25A7A">
      <w:tab/>
    </w:r>
    <w:r w:rsidR="00E25A7A">
      <w:tab/>
      <w:t xml:space="preserve">Page </w:t>
    </w:r>
    <w:sdt>
      <w:sdtPr>
        <w:id w:val="11654454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25A7A">
          <w:fldChar w:fldCharType="begin"/>
        </w:r>
        <w:r w:rsidR="00E25A7A">
          <w:instrText xml:space="preserve"> PAGE   \* MERGEFORMAT </w:instrText>
        </w:r>
        <w:r w:rsidR="00E25A7A">
          <w:fldChar w:fldCharType="separate"/>
        </w:r>
        <w:r w:rsidR="000D4482">
          <w:rPr>
            <w:noProof/>
          </w:rPr>
          <w:t>2</w:t>
        </w:r>
        <w:r w:rsidR="00E25A7A">
          <w:rPr>
            <w:noProof/>
          </w:rPr>
          <w:fldChar w:fldCharType="end"/>
        </w:r>
      </w:sdtContent>
    </w:sdt>
  </w:p>
  <w:p w:rsidR="00E25A7A" w:rsidRDefault="00E25A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A7A" w:rsidRDefault="00E25A7A" w:rsidP="00CC159E">
    <w:pPr>
      <w:pStyle w:val="Footer"/>
      <w:pBdr>
        <w:bottom w:val="single" w:sz="6" w:space="1" w:color="auto"/>
      </w:pBdr>
      <w:tabs>
        <w:tab w:val="clear" w:pos="4153"/>
        <w:tab w:val="clear" w:pos="8306"/>
        <w:tab w:val="left" w:pos="9498"/>
      </w:tabs>
    </w:pPr>
  </w:p>
  <w:p w:rsidR="00E25A7A" w:rsidRDefault="00E25A7A" w:rsidP="00F6681C">
    <w:pPr>
      <w:pStyle w:val="Footer"/>
      <w:tabs>
        <w:tab w:val="clear" w:pos="4153"/>
        <w:tab w:val="clear" w:pos="8306"/>
        <w:tab w:val="right" w:pos="9639"/>
        <w:tab w:val="right" w:pos="14317"/>
      </w:tabs>
    </w:pPr>
    <w:r>
      <w:tab/>
      <w:t xml:space="preserve">Page </w:t>
    </w:r>
    <w:sdt>
      <w:sdtPr>
        <w:id w:val="9314041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482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E25A7A" w:rsidRDefault="00E25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E8" w:rsidRDefault="008F2AE8">
      <w:r>
        <w:separator/>
      </w:r>
    </w:p>
  </w:footnote>
  <w:footnote w:type="continuationSeparator" w:id="0">
    <w:p w:rsidR="008F2AE8" w:rsidRDefault="008F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2F22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FB92D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Helvetica" w:hAnsi="Helvetica" w:cs="Times New Roman"/>
        <w:sz w:val="20"/>
      </w:rPr>
    </w:lvl>
  </w:abstractNum>
  <w:abstractNum w:abstractNumId="3">
    <w:nsid w:val="028A244D"/>
    <w:multiLevelType w:val="hybridMultilevel"/>
    <w:tmpl w:val="A600EA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ED42C1"/>
    <w:multiLevelType w:val="hybridMultilevel"/>
    <w:tmpl w:val="A28EA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5AC46A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10BB0"/>
    <w:multiLevelType w:val="hybridMultilevel"/>
    <w:tmpl w:val="24CC215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B35E20"/>
    <w:multiLevelType w:val="hybridMultilevel"/>
    <w:tmpl w:val="6922B7F0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0A15750D"/>
    <w:multiLevelType w:val="multilevel"/>
    <w:tmpl w:val="59A0BEE0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6067"/>
        </w:tabs>
        <w:ind w:left="6067" w:hanging="306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691"/>
        </w:tabs>
        <w:ind w:left="6691" w:hanging="379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144"/>
        </w:tabs>
        <w:ind w:left="7144" w:hanging="4252"/>
      </w:pPr>
      <w:rPr>
        <w:rFonts w:hint="default"/>
      </w:rPr>
    </w:lvl>
  </w:abstractNum>
  <w:abstractNum w:abstractNumId="8">
    <w:nsid w:val="0C2B6D4D"/>
    <w:multiLevelType w:val="hybridMultilevel"/>
    <w:tmpl w:val="D208093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E245C"/>
    <w:multiLevelType w:val="hybridMultilevel"/>
    <w:tmpl w:val="8780A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A19DC"/>
    <w:multiLevelType w:val="hybridMultilevel"/>
    <w:tmpl w:val="8FB6B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C07DE"/>
    <w:multiLevelType w:val="hybridMultilevel"/>
    <w:tmpl w:val="0E3202BE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A5B38EC"/>
    <w:multiLevelType w:val="singleLevel"/>
    <w:tmpl w:val="7296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1DC072C3"/>
    <w:multiLevelType w:val="multilevel"/>
    <w:tmpl w:val="F27869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2693"/>
        </w:tabs>
        <w:ind w:left="2693" w:hanging="85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6067"/>
        </w:tabs>
        <w:ind w:left="6067" w:hanging="306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691"/>
        </w:tabs>
        <w:ind w:left="6691" w:hanging="379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144"/>
        </w:tabs>
        <w:ind w:left="7144" w:hanging="4252"/>
      </w:pPr>
      <w:rPr>
        <w:rFonts w:hint="default"/>
      </w:rPr>
    </w:lvl>
  </w:abstractNum>
  <w:abstractNum w:abstractNumId="14">
    <w:nsid w:val="1E072C87"/>
    <w:multiLevelType w:val="hybridMultilevel"/>
    <w:tmpl w:val="1AACBD7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FE55C30"/>
    <w:multiLevelType w:val="multilevel"/>
    <w:tmpl w:val="C686B9E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6067"/>
        </w:tabs>
        <w:ind w:left="6067" w:hanging="306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691"/>
        </w:tabs>
        <w:ind w:left="6691" w:hanging="379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144"/>
        </w:tabs>
        <w:ind w:left="7144" w:hanging="4252"/>
      </w:pPr>
      <w:rPr>
        <w:rFonts w:hint="default"/>
      </w:rPr>
    </w:lvl>
  </w:abstractNum>
  <w:abstractNum w:abstractNumId="16">
    <w:nsid w:val="20936D7C"/>
    <w:multiLevelType w:val="hybridMultilevel"/>
    <w:tmpl w:val="00540B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115547F"/>
    <w:multiLevelType w:val="hybridMultilevel"/>
    <w:tmpl w:val="B0CC074E"/>
    <w:lvl w:ilvl="0" w:tplc="9042B268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94782C"/>
    <w:multiLevelType w:val="hybridMultilevel"/>
    <w:tmpl w:val="EF3A03FA"/>
    <w:lvl w:ilvl="0" w:tplc="0C09000F">
      <w:start w:val="1"/>
      <w:numFmt w:val="decimal"/>
      <w:lvlText w:val="%1."/>
      <w:lvlJc w:val="left"/>
      <w:pPr>
        <w:ind w:left="593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19">
    <w:nsid w:val="28FF74BA"/>
    <w:multiLevelType w:val="hybridMultilevel"/>
    <w:tmpl w:val="9B8E1B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171364"/>
    <w:multiLevelType w:val="hybridMultilevel"/>
    <w:tmpl w:val="2F3ED0D0"/>
    <w:lvl w:ilvl="0" w:tplc="0C09000F">
      <w:start w:val="1"/>
      <w:numFmt w:val="decimal"/>
      <w:lvlText w:val="%1."/>
      <w:lvlJc w:val="left"/>
      <w:pPr>
        <w:ind w:left="593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31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03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75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47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19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1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3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353" w:hanging="180"/>
      </w:pPr>
      <w:rPr>
        <w:rFonts w:cs="Times New Roman"/>
      </w:rPr>
    </w:lvl>
  </w:abstractNum>
  <w:abstractNum w:abstractNumId="21">
    <w:nsid w:val="2CEA3F03"/>
    <w:multiLevelType w:val="hybridMultilevel"/>
    <w:tmpl w:val="32288E0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E010B56"/>
    <w:multiLevelType w:val="hybridMultilevel"/>
    <w:tmpl w:val="42A409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412DC"/>
    <w:multiLevelType w:val="hybridMultilevel"/>
    <w:tmpl w:val="8D6E5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D9336B"/>
    <w:multiLevelType w:val="hybridMultilevel"/>
    <w:tmpl w:val="9086EB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77523D"/>
    <w:multiLevelType w:val="hybridMultilevel"/>
    <w:tmpl w:val="C1E4C34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223FD7"/>
    <w:multiLevelType w:val="hybridMultilevel"/>
    <w:tmpl w:val="C6763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85017D"/>
    <w:multiLevelType w:val="hybridMultilevel"/>
    <w:tmpl w:val="97B6C40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95A4315"/>
    <w:multiLevelType w:val="hybridMultilevel"/>
    <w:tmpl w:val="902ED59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B57CD7"/>
    <w:multiLevelType w:val="hybridMultilevel"/>
    <w:tmpl w:val="11A42D7A"/>
    <w:lvl w:ilvl="0" w:tplc="0C090001">
      <w:start w:val="1"/>
      <w:numFmt w:val="bullet"/>
      <w:lvlText w:val=""/>
      <w:lvlJc w:val="left"/>
      <w:pPr>
        <w:ind w:left="5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30">
    <w:nsid w:val="51A9079E"/>
    <w:multiLevelType w:val="hybridMultilevel"/>
    <w:tmpl w:val="B00C6D5A"/>
    <w:lvl w:ilvl="0" w:tplc="E96EB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77A3972"/>
    <w:multiLevelType w:val="hybridMultilevel"/>
    <w:tmpl w:val="939C4E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71104A"/>
    <w:multiLevelType w:val="hybridMultilevel"/>
    <w:tmpl w:val="15A83D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D18FE"/>
    <w:multiLevelType w:val="hybridMultilevel"/>
    <w:tmpl w:val="F49CAE9C"/>
    <w:lvl w:ilvl="0" w:tplc="0142992C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5C14AB"/>
    <w:multiLevelType w:val="hybridMultilevel"/>
    <w:tmpl w:val="280C9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874E57"/>
    <w:multiLevelType w:val="hybridMultilevel"/>
    <w:tmpl w:val="24CC215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CF2EA3"/>
    <w:multiLevelType w:val="multilevel"/>
    <w:tmpl w:val="9C54E5B4"/>
    <w:lvl w:ilvl="0">
      <w:start w:val="1"/>
      <w:numFmt w:val="upperLetter"/>
      <w:pStyle w:val="Annexure"/>
      <w:lvlText w:val="Annexure %1:"/>
      <w:lvlJc w:val="left"/>
      <w:pPr>
        <w:tabs>
          <w:tab w:val="num" w:pos="2160"/>
        </w:tabs>
        <w:ind w:left="360" w:hanging="360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6C0F533A"/>
    <w:multiLevelType w:val="hybridMultilevel"/>
    <w:tmpl w:val="57D62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80617"/>
    <w:multiLevelType w:val="hybridMultilevel"/>
    <w:tmpl w:val="986E290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F11270"/>
    <w:multiLevelType w:val="hybridMultilevel"/>
    <w:tmpl w:val="3230C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9E7CC2"/>
    <w:multiLevelType w:val="hybridMultilevel"/>
    <w:tmpl w:val="F5788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63B5E"/>
    <w:multiLevelType w:val="hybridMultilevel"/>
    <w:tmpl w:val="960AAA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15"/>
  </w:num>
  <w:num w:numId="4">
    <w:abstractNumId w:val="15"/>
    <w:lvlOverride w:ilvl="0">
      <w:startOverride w:val="1"/>
    </w:lvlOverride>
  </w:num>
  <w:num w:numId="5">
    <w:abstractNumId w:val="1"/>
  </w:num>
  <w:num w:numId="6">
    <w:abstractNumId w:val="24"/>
  </w:num>
  <w:num w:numId="7">
    <w:abstractNumId w:val="33"/>
  </w:num>
  <w:num w:numId="8">
    <w:abstractNumId w:val="17"/>
  </w:num>
  <w:num w:numId="9">
    <w:abstractNumId w:val="34"/>
  </w:num>
  <w:num w:numId="10">
    <w:abstractNumId w:val="22"/>
  </w:num>
  <w:num w:numId="11">
    <w:abstractNumId w:val="26"/>
  </w:num>
  <w:num w:numId="12">
    <w:abstractNumId w:val="9"/>
  </w:num>
  <w:num w:numId="13">
    <w:abstractNumId w:val="30"/>
  </w:num>
  <w:num w:numId="14">
    <w:abstractNumId w:val="13"/>
  </w:num>
  <w:num w:numId="15">
    <w:abstractNumId w:val="15"/>
  </w:num>
  <w:num w:numId="16">
    <w:abstractNumId w:val="15"/>
  </w:num>
  <w:num w:numId="17">
    <w:abstractNumId w:val="15"/>
  </w:num>
  <w:num w:numId="18">
    <w:abstractNumId w:val="11"/>
  </w:num>
  <w:num w:numId="19">
    <w:abstractNumId w:val="18"/>
  </w:num>
  <w:num w:numId="20">
    <w:abstractNumId w:val="29"/>
  </w:num>
  <w:num w:numId="21">
    <w:abstractNumId w:val="16"/>
  </w:num>
  <w:num w:numId="22">
    <w:abstractNumId w:val="2"/>
    <w:lvlOverride w:ilvl="0">
      <w:startOverride w:val="1"/>
      <w:lvl w:ilvl="0">
        <w:start w:val="1"/>
        <w:numFmt w:val="decimal"/>
        <w:pStyle w:val="1"/>
        <w:lvlText w:val="%1."/>
        <w:lvlJc w:val="left"/>
        <w:rPr>
          <w:rFonts w:cs="Times New Roman"/>
        </w:rPr>
      </w:lvl>
    </w:lvlOverride>
  </w:num>
  <w:num w:numId="23">
    <w:abstractNumId w:val="12"/>
  </w:num>
  <w:num w:numId="24">
    <w:abstractNumId w:val="20"/>
  </w:num>
  <w:num w:numId="25">
    <w:abstractNumId w:val="2"/>
    <w:lvlOverride w:ilvl="0">
      <w:startOverride w:val="1"/>
      <w:lvl w:ilvl="0">
        <w:start w:val="1"/>
        <w:numFmt w:val="decimal"/>
        <w:pStyle w:val="1"/>
        <w:lvlText w:val="%1."/>
        <w:lvlJc w:val="left"/>
        <w:rPr>
          <w:rFonts w:cs="Times New Roman"/>
        </w:rPr>
      </w:lvl>
    </w:lvlOverride>
  </w:num>
  <w:num w:numId="26">
    <w:abstractNumId w:val="21"/>
  </w:num>
  <w:num w:numId="27">
    <w:abstractNumId w:val="3"/>
  </w:num>
  <w:num w:numId="28">
    <w:abstractNumId w:val="7"/>
  </w:num>
  <w:num w:numId="29">
    <w:abstractNumId w:val="28"/>
  </w:num>
  <w:num w:numId="30">
    <w:abstractNumId w:val="35"/>
  </w:num>
  <w:num w:numId="31">
    <w:abstractNumId w:val="5"/>
  </w:num>
  <w:num w:numId="32">
    <w:abstractNumId w:val="10"/>
  </w:num>
  <w:num w:numId="33">
    <w:abstractNumId w:val="32"/>
  </w:num>
  <w:num w:numId="34">
    <w:abstractNumId w:val="6"/>
  </w:num>
  <w:num w:numId="35">
    <w:abstractNumId w:val="8"/>
  </w:num>
  <w:num w:numId="36">
    <w:abstractNumId w:val="19"/>
  </w:num>
  <w:num w:numId="37">
    <w:abstractNumId w:val="31"/>
  </w:num>
  <w:num w:numId="38">
    <w:abstractNumId w:val="23"/>
  </w:num>
  <w:num w:numId="39">
    <w:abstractNumId w:val="27"/>
  </w:num>
  <w:num w:numId="40">
    <w:abstractNumId w:val="38"/>
  </w:num>
  <w:num w:numId="41">
    <w:abstractNumId w:val="41"/>
  </w:num>
  <w:num w:numId="42">
    <w:abstractNumId w:val="25"/>
  </w:num>
  <w:num w:numId="43">
    <w:abstractNumId w:val="0"/>
  </w:num>
  <w:num w:numId="44">
    <w:abstractNumId w:val="40"/>
  </w:num>
  <w:num w:numId="45">
    <w:abstractNumId w:val="37"/>
  </w:num>
  <w:num w:numId="46">
    <w:abstractNumId w:val="39"/>
  </w:num>
  <w:num w:numId="4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3E"/>
    <w:rsid w:val="00013ED2"/>
    <w:rsid w:val="00015C3D"/>
    <w:rsid w:val="00020148"/>
    <w:rsid w:val="000219EA"/>
    <w:rsid w:val="00022057"/>
    <w:rsid w:val="000241FD"/>
    <w:rsid w:val="00024636"/>
    <w:rsid w:val="0003319C"/>
    <w:rsid w:val="00042B0C"/>
    <w:rsid w:val="00042FF6"/>
    <w:rsid w:val="00054486"/>
    <w:rsid w:val="00060FB6"/>
    <w:rsid w:val="00061105"/>
    <w:rsid w:val="0006258D"/>
    <w:rsid w:val="00064D13"/>
    <w:rsid w:val="00080EE5"/>
    <w:rsid w:val="00095953"/>
    <w:rsid w:val="000B21F3"/>
    <w:rsid w:val="000B5412"/>
    <w:rsid w:val="000C20F9"/>
    <w:rsid w:val="000D4482"/>
    <w:rsid w:val="000D4C55"/>
    <w:rsid w:val="000D6E41"/>
    <w:rsid w:val="000D79CC"/>
    <w:rsid w:val="000F3E99"/>
    <w:rsid w:val="00100921"/>
    <w:rsid w:val="00101AB3"/>
    <w:rsid w:val="001042B0"/>
    <w:rsid w:val="00112C39"/>
    <w:rsid w:val="0011608D"/>
    <w:rsid w:val="00116C05"/>
    <w:rsid w:val="00125632"/>
    <w:rsid w:val="001270BE"/>
    <w:rsid w:val="00127AFF"/>
    <w:rsid w:val="00144F0D"/>
    <w:rsid w:val="00147D21"/>
    <w:rsid w:val="00154DCB"/>
    <w:rsid w:val="00156606"/>
    <w:rsid w:val="001574B8"/>
    <w:rsid w:val="001660B6"/>
    <w:rsid w:val="00166535"/>
    <w:rsid w:val="00167204"/>
    <w:rsid w:val="001769FE"/>
    <w:rsid w:val="00177FE1"/>
    <w:rsid w:val="00181CD6"/>
    <w:rsid w:val="001824F2"/>
    <w:rsid w:val="00184AA3"/>
    <w:rsid w:val="001853F1"/>
    <w:rsid w:val="0019042E"/>
    <w:rsid w:val="0019558E"/>
    <w:rsid w:val="0019673D"/>
    <w:rsid w:val="001A0D69"/>
    <w:rsid w:val="001A53F9"/>
    <w:rsid w:val="001B3ECD"/>
    <w:rsid w:val="001D6A84"/>
    <w:rsid w:val="001D721A"/>
    <w:rsid w:val="001E0FB8"/>
    <w:rsid w:val="001E7FD0"/>
    <w:rsid w:val="001F2FCB"/>
    <w:rsid w:val="001F528D"/>
    <w:rsid w:val="001F7D7A"/>
    <w:rsid w:val="002071E6"/>
    <w:rsid w:val="00226E82"/>
    <w:rsid w:val="0024144D"/>
    <w:rsid w:val="0025472A"/>
    <w:rsid w:val="0026082A"/>
    <w:rsid w:val="00261602"/>
    <w:rsid w:val="00267A08"/>
    <w:rsid w:val="00284945"/>
    <w:rsid w:val="002A344E"/>
    <w:rsid w:val="002A4E1F"/>
    <w:rsid w:val="002B0BA2"/>
    <w:rsid w:val="002B283B"/>
    <w:rsid w:val="002C17F7"/>
    <w:rsid w:val="002C26B2"/>
    <w:rsid w:val="002D3641"/>
    <w:rsid w:val="002D7BAB"/>
    <w:rsid w:val="002E4EC8"/>
    <w:rsid w:val="002E767A"/>
    <w:rsid w:val="002F3045"/>
    <w:rsid w:val="002F3248"/>
    <w:rsid w:val="00301B07"/>
    <w:rsid w:val="00305076"/>
    <w:rsid w:val="003050A2"/>
    <w:rsid w:val="00307D45"/>
    <w:rsid w:val="0031289E"/>
    <w:rsid w:val="0031723E"/>
    <w:rsid w:val="00320FE9"/>
    <w:rsid w:val="00327088"/>
    <w:rsid w:val="00333CB0"/>
    <w:rsid w:val="00334854"/>
    <w:rsid w:val="003367AA"/>
    <w:rsid w:val="0034069A"/>
    <w:rsid w:val="00346A3F"/>
    <w:rsid w:val="00347EF9"/>
    <w:rsid w:val="00353640"/>
    <w:rsid w:val="003648F6"/>
    <w:rsid w:val="00364AC9"/>
    <w:rsid w:val="0038404C"/>
    <w:rsid w:val="00391DB3"/>
    <w:rsid w:val="00394E3A"/>
    <w:rsid w:val="003A68A5"/>
    <w:rsid w:val="003B0E03"/>
    <w:rsid w:val="003B7CE3"/>
    <w:rsid w:val="003C7FC4"/>
    <w:rsid w:val="003D5FED"/>
    <w:rsid w:val="003D788E"/>
    <w:rsid w:val="003E4832"/>
    <w:rsid w:val="003E4F7D"/>
    <w:rsid w:val="003F572F"/>
    <w:rsid w:val="004045A7"/>
    <w:rsid w:val="00405F2B"/>
    <w:rsid w:val="004077CA"/>
    <w:rsid w:val="00413E38"/>
    <w:rsid w:val="00417FCE"/>
    <w:rsid w:val="004248A9"/>
    <w:rsid w:val="004254E9"/>
    <w:rsid w:val="00426CF3"/>
    <w:rsid w:val="004333E6"/>
    <w:rsid w:val="00433BBF"/>
    <w:rsid w:val="00436AE6"/>
    <w:rsid w:val="00442192"/>
    <w:rsid w:val="0044510C"/>
    <w:rsid w:val="004468EA"/>
    <w:rsid w:val="00451E86"/>
    <w:rsid w:val="00453751"/>
    <w:rsid w:val="00453BEF"/>
    <w:rsid w:val="00456EAB"/>
    <w:rsid w:val="00460ABB"/>
    <w:rsid w:val="00467572"/>
    <w:rsid w:val="00473EEA"/>
    <w:rsid w:val="0048103F"/>
    <w:rsid w:val="004818CE"/>
    <w:rsid w:val="00483955"/>
    <w:rsid w:val="00494F17"/>
    <w:rsid w:val="004956DF"/>
    <w:rsid w:val="00495E25"/>
    <w:rsid w:val="004A3368"/>
    <w:rsid w:val="004A3444"/>
    <w:rsid w:val="004A356C"/>
    <w:rsid w:val="004A6CB8"/>
    <w:rsid w:val="004B04CB"/>
    <w:rsid w:val="004B3FBC"/>
    <w:rsid w:val="004C6634"/>
    <w:rsid w:val="004D3225"/>
    <w:rsid w:val="004F0B95"/>
    <w:rsid w:val="004F1480"/>
    <w:rsid w:val="004F2046"/>
    <w:rsid w:val="004F3DF0"/>
    <w:rsid w:val="004F4E26"/>
    <w:rsid w:val="004F5AA5"/>
    <w:rsid w:val="005059C2"/>
    <w:rsid w:val="00510663"/>
    <w:rsid w:val="0051095F"/>
    <w:rsid w:val="0051751F"/>
    <w:rsid w:val="005202CA"/>
    <w:rsid w:val="00521312"/>
    <w:rsid w:val="00523593"/>
    <w:rsid w:val="005254F3"/>
    <w:rsid w:val="00526BA9"/>
    <w:rsid w:val="00530BEB"/>
    <w:rsid w:val="00541983"/>
    <w:rsid w:val="0055211F"/>
    <w:rsid w:val="0056221F"/>
    <w:rsid w:val="005806F5"/>
    <w:rsid w:val="005900CD"/>
    <w:rsid w:val="005939FD"/>
    <w:rsid w:val="0059446C"/>
    <w:rsid w:val="00596874"/>
    <w:rsid w:val="005A1112"/>
    <w:rsid w:val="005A22F2"/>
    <w:rsid w:val="005B1B53"/>
    <w:rsid w:val="005B6038"/>
    <w:rsid w:val="005C0089"/>
    <w:rsid w:val="005C6958"/>
    <w:rsid w:val="005D10E7"/>
    <w:rsid w:val="005D7841"/>
    <w:rsid w:val="005E133E"/>
    <w:rsid w:val="005E385D"/>
    <w:rsid w:val="005F37EC"/>
    <w:rsid w:val="005F4E12"/>
    <w:rsid w:val="005F7792"/>
    <w:rsid w:val="0060442C"/>
    <w:rsid w:val="0062155C"/>
    <w:rsid w:val="00621DB8"/>
    <w:rsid w:val="0062274D"/>
    <w:rsid w:val="00622D12"/>
    <w:rsid w:val="006277B7"/>
    <w:rsid w:val="00632199"/>
    <w:rsid w:val="006471AA"/>
    <w:rsid w:val="00647E88"/>
    <w:rsid w:val="00663DB7"/>
    <w:rsid w:val="006641F2"/>
    <w:rsid w:val="00664ECB"/>
    <w:rsid w:val="00670065"/>
    <w:rsid w:val="00670E9D"/>
    <w:rsid w:val="0067448A"/>
    <w:rsid w:val="00682DFB"/>
    <w:rsid w:val="00686588"/>
    <w:rsid w:val="00687B75"/>
    <w:rsid w:val="00692F27"/>
    <w:rsid w:val="00695187"/>
    <w:rsid w:val="00695E96"/>
    <w:rsid w:val="006B1F3A"/>
    <w:rsid w:val="006B6247"/>
    <w:rsid w:val="006C2D19"/>
    <w:rsid w:val="006E6F04"/>
    <w:rsid w:val="006F34D6"/>
    <w:rsid w:val="006F3A53"/>
    <w:rsid w:val="006F7603"/>
    <w:rsid w:val="006F7ABA"/>
    <w:rsid w:val="007006F8"/>
    <w:rsid w:val="007048B7"/>
    <w:rsid w:val="00704C8E"/>
    <w:rsid w:val="0070518E"/>
    <w:rsid w:val="00706A34"/>
    <w:rsid w:val="00707886"/>
    <w:rsid w:val="00712054"/>
    <w:rsid w:val="00714EDC"/>
    <w:rsid w:val="00716571"/>
    <w:rsid w:val="007165B7"/>
    <w:rsid w:val="00717FDD"/>
    <w:rsid w:val="0073326B"/>
    <w:rsid w:val="007344DB"/>
    <w:rsid w:val="00742B03"/>
    <w:rsid w:val="0075461C"/>
    <w:rsid w:val="0075777C"/>
    <w:rsid w:val="00760553"/>
    <w:rsid w:val="00762CA7"/>
    <w:rsid w:val="00763A28"/>
    <w:rsid w:val="00765B62"/>
    <w:rsid w:val="007737E0"/>
    <w:rsid w:val="00773C63"/>
    <w:rsid w:val="00782378"/>
    <w:rsid w:val="007876AE"/>
    <w:rsid w:val="00790C86"/>
    <w:rsid w:val="007B08B3"/>
    <w:rsid w:val="007B6182"/>
    <w:rsid w:val="007B6308"/>
    <w:rsid w:val="007B68BE"/>
    <w:rsid w:val="007C0757"/>
    <w:rsid w:val="007C7016"/>
    <w:rsid w:val="007C7C3B"/>
    <w:rsid w:val="007D61DF"/>
    <w:rsid w:val="007D7BD9"/>
    <w:rsid w:val="007E3459"/>
    <w:rsid w:val="007F0AB6"/>
    <w:rsid w:val="007F2079"/>
    <w:rsid w:val="007F371F"/>
    <w:rsid w:val="007F4ABA"/>
    <w:rsid w:val="007F5ECA"/>
    <w:rsid w:val="00803E12"/>
    <w:rsid w:val="00810F6A"/>
    <w:rsid w:val="00811EA3"/>
    <w:rsid w:val="00812AD0"/>
    <w:rsid w:val="00821500"/>
    <w:rsid w:val="0082794B"/>
    <w:rsid w:val="0083175A"/>
    <w:rsid w:val="00832AE2"/>
    <w:rsid w:val="0085559C"/>
    <w:rsid w:val="00856310"/>
    <w:rsid w:val="00856CD9"/>
    <w:rsid w:val="008602FE"/>
    <w:rsid w:val="008605C5"/>
    <w:rsid w:val="00861D04"/>
    <w:rsid w:val="00864C5B"/>
    <w:rsid w:val="00866ADB"/>
    <w:rsid w:val="00870CC4"/>
    <w:rsid w:val="008747E9"/>
    <w:rsid w:val="008752C9"/>
    <w:rsid w:val="0087608C"/>
    <w:rsid w:val="00876154"/>
    <w:rsid w:val="00885C2A"/>
    <w:rsid w:val="00886384"/>
    <w:rsid w:val="00896E7F"/>
    <w:rsid w:val="008A1A07"/>
    <w:rsid w:val="008A20F4"/>
    <w:rsid w:val="008B0D5E"/>
    <w:rsid w:val="008B56F2"/>
    <w:rsid w:val="008C1D95"/>
    <w:rsid w:val="008C4820"/>
    <w:rsid w:val="008C6194"/>
    <w:rsid w:val="008C783D"/>
    <w:rsid w:val="008D080F"/>
    <w:rsid w:val="008D087E"/>
    <w:rsid w:val="008D33D8"/>
    <w:rsid w:val="008D5F74"/>
    <w:rsid w:val="008E77CD"/>
    <w:rsid w:val="008F0704"/>
    <w:rsid w:val="008F2AE8"/>
    <w:rsid w:val="008F55D4"/>
    <w:rsid w:val="008F615A"/>
    <w:rsid w:val="008F7364"/>
    <w:rsid w:val="00901C5B"/>
    <w:rsid w:val="009048C7"/>
    <w:rsid w:val="009111B0"/>
    <w:rsid w:val="00913674"/>
    <w:rsid w:val="00917A5B"/>
    <w:rsid w:val="00920D5B"/>
    <w:rsid w:val="00925179"/>
    <w:rsid w:val="009320AF"/>
    <w:rsid w:val="00933452"/>
    <w:rsid w:val="00934C47"/>
    <w:rsid w:val="009360D3"/>
    <w:rsid w:val="00947035"/>
    <w:rsid w:val="00950051"/>
    <w:rsid w:val="00953E9E"/>
    <w:rsid w:val="00954A8C"/>
    <w:rsid w:val="00961DF1"/>
    <w:rsid w:val="00975865"/>
    <w:rsid w:val="0097715A"/>
    <w:rsid w:val="0097760F"/>
    <w:rsid w:val="009828DE"/>
    <w:rsid w:val="00987AE9"/>
    <w:rsid w:val="009A1F8E"/>
    <w:rsid w:val="009A42CD"/>
    <w:rsid w:val="009A4686"/>
    <w:rsid w:val="009B1BCD"/>
    <w:rsid w:val="009B492E"/>
    <w:rsid w:val="009B64D6"/>
    <w:rsid w:val="009B751A"/>
    <w:rsid w:val="009C3467"/>
    <w:rsid w:val="009C3E13"/>
    <w:rsid w:val="009C3FCF"/>
    <w:rsid w:val="009E338A"/>
    <w:rsid w:val="009E525B"/>
    <w:rsid w:val="009E5F4A"/>
    <w:rsid w:val="009E650C"/>
    <w:rsid w:val="009E6570"/>
    <w:rsid w:val="009F181D"/>
    <w:rsid w:val="009F51B4"/>
    <w:rsid w:val="009F5AFC"/>
    <w:rsid w:val="009F5EB2"/>
    <w:rsid w:val="009F7D47"/>
    <w:rsid w:val="00A07980"/>
    <w:rsid w:val="00A1374B"/>
    <w:rsid w:val="00A15A2A"/>
    <w:rsid w:val="00A20E92"/>
    <w:rsid w:val="00A24C3A"/>
    <w:rsid w:val="00A271FD"/>
    <w:rsid w:val="00A303A6"/>
    <w:rsid w:val="00A304E9"/>
    <w:rsid w:val="00A314CD"/>
    <w:rsid w:val="00A348F9"/>
    <w:rsid w:val="00A41EF5"/>
    <w:rsid w:val="00A42081"/>
    <w:rsid w:val="00A469DC"/>
    <w:rsid w:val="00A50E26"/>
    <w:rsid w:val="00A51708"/>
    <w:rsid w:val="00A5364E"/>
    <w:rsid w:val="00A57D2D"/>
    <w:rsid w:val="00A636A2"/>
    <w:rsid w:val="00A64511"/>
    <w:rsid w:val="00A807F7"/>
    <w:rsid w:val="00A87EF8"/>
    <w:rsid w:val="00A9228F"/>
    <w:rsid w:val="00A9302B"/>
    <w:rsid w:val="00A93198"/>
    <w:rsid w:val="00A9606F"/>
    <w:rsid w:val="00AA37EB"/>
    <w:rsid w:val="00AA5AB8"/>
    <w:rsid w:val="00AA6438"/>
    <w:rsid w:val="00AA6561"/>
    <w:rsid w:val="00AB2BB9"/>
    <w:rsid w:val="00AD4666"/>
    <w:rsid w:val="00AD46A4"/>
    <w:rsid w:val="00AD4D0C"/>
    <w:rsid w:val="00AD5895"/>
    <w:rsid w:val="00AE770D"/>
    <w:rsid w:val="00AF285C"/>
    <w:rsid w:val="00B02FFA"/>
    <w:rsid w:val="00B04A46"/>
    <w:rsid w:val="00B10886"/>
    <w:rsid w:val="00B123DB"/>
    <w:rsid w:val="00B14214"/>
    <w:rsid w:val="00B21AF2"/>
    <w:rsid w:val="00B24022"/>
    <w:rsid w:val="00B25EC9"/>
    <w:rsid w:val="00B266AB"/>
    <w:rsid w:val="00B37599"/>
    <w:rsid w:val="00B40A9F"/>
    <w:rsid w:val="00B44593"/>
    <w:rsid w:val="00B473A9"/>
    <w:rsid w:val="00B51A6C"/>
    <w:rsid w:val="00B5387D"/>
    <w:rsid w:val="00B54736"/>
    <w:rsid w:val="00B54B1D"/>
    <w:rsid w:val="00B560B5"/>
    <w:rsid w:val="00B60EEC"/>
    <w:rsid w:val="00B74DF5"/>
    <w:rsid w:val="00B77505"/>
    <w:rsid w:val="00B8034D"/>
    <w:rsid w:val="00B862B4"/>
    <w:rsid w:val="00B8741C"/>
    <w:rsid w:val="00B922F6"/>
    <w:rsid w:val="00B94E1C"/>
    <w:rsid w:val="00B94E70"/>
    <w:rsid w:val="00BA6FB8"/>
    <w:rsid w:val="00BB2B6B"/>
    <w:rsid w:val="00BB3DFC"/>
    <w:rsid w:val="00BB43A3"/>
    <w:rsid w:val="00BB7C38"/>
    <w:rsid w:val="00BC3B3C"/>
    <w:rsid w:val="00BD09DF"/>
    <w:rsid w:val="00BE5DBC"/>
    <w:rsid w:val="00BF4B61"/>
    <w:rsid w:val="00BF6EB7"/>
    <w:rsid w:val="00C142B8"/>
    <w:rsid w:val="00C150B4"/>
    <w:rsid w:val="00C20EC3"/>
    <w:rsid w:val="00C2395B"/>
    <w:rsid w:val="00C30FEC"/>
    <w:rsid w:val="00C50153"/>
    <w:rsid w:val="00C555A1"/>
    <w:rsid w:val="00C60355"/>
    <w:rsid w:val="00C65CCF"/>
    <w:rsid w:val="00C71BEB"/>
    <w:rsid w:val="00C823A9"/>
    <w:rsid w:val="00CA7730"/>
    <w:rsid w:val="00CB685E"/>
    <w:rsid w:val="00CB6D35"/>
    <w:rsid w:val="00CC159E"/>
    <w:rsid w:val="00CC6C75"/>
    <w:rsid w:val="00CD7367"/>
    <w:rsid w:val="00CE71F5"/>
    <w:rsid w:val="00CF143D"/>
    <w:rsid w:val="00CF27DA"/>
    <w:rsid w:val="00CF40ED"/>
    <w:rsid w:val="00D06ED2"/>
    <w:rsid w:val="00D26FF4"/>
    <w:rsid w:val="00D30D97"/>
    <w:rsid w:val="00D33C37"/>
    <w:rsid w:val="00D41BA6"/>
    <w:rsid w:val="00D47B32"/>
    <w:rsid w:val="00D50F77"/>
    <w:rsid w:val="00D520CF"/>
    <w:rsid w:val="00D52967"/>
    <w:rsid w:val="00D536F1"/>
    <w:rsid w:val="00D61757"/>
    <w:rsid w:val="00D65C3E"/>
    <w:rsid w:val="00D71CD2"/>
    <w:rsid w:val="00D820C8"/>
    <w:rsid w:val="00D82166"/>
    <w:rsid w:val="00D82314"/>
    <w:rsid w:val="00D876F6"/>
    <w:rsid w:val="00D87B88"/>
    <w:rsid w:val="00DA6658"/>
    <w:rsid w:val="00DB3C75"/>
    <w:rsid w:val="00DC230F"/>
    <w:rsid w:val="00DC5F6B"/>
    <w:rsid w:val="00DC6DBC"/>
    <w:rsid w:val="00DD26A8"/>
    <w:rsid w:val="00DE6492"/>
    <w:rsid w:val="00DF0C14"/>
    <w:rsid w:val="00DF26BC"/>
    <w:rsid w:val="00DF628B"/>
    <w:rsid w:val="00E070D4"/>
    <w:rsid w:val="00E0729D"/>
    <w:rsid w:val="00E075B2"/>
    <w:rsid w:val="00E16294"/>
    <w:rsid w:val="00E16D52"/>
    <w:rsid w:val="00E171E5"/>
    <w:rsid w:val="00E218DA"/>
    <w:rsid w:val="00E2291A"/>
    <w:rsid w:val="00E25721"/>
    <w:rsid w:val="00E25A7A"/>
    <w:rsid w:val="00E322D7"/>
    <w:rsid w:val="00E365B6"/>
    <w:rsid w:val="00E37F1E"/>
    <w:rsid w:val="00E40280"/>
    <w:rsid w:val="00E454E8"/>
    <w:rsid w:val="00E52880"/>
    <w:rsid w:val="00E5579E"/>
    <w:rsid w:val="00E5593F"/>
    <w:rsid w:val="00E55B5F"/>
    <w:rsid w:val="00E55EBF"/>
    <w:rsid w:val="00E61A31"/>
    <w:rsid w:val="00E666E3"/>
    <w:rsid w:val="00E670AB"/>
    <w:rsid w:val="00E70F1D"/>
    <w:rsid w:val="00E7303F"/>
    <w:rsid w:val="00E7639A"/>
    <w:rsid w:val="00E77305"/>
    <w:rsid w:val="00E80572"/>
    <w:rsid w:val="00E80651"/>
    <w:rsid w:val="00E816C6"/>
    <w:rsid w:val="00E84263"/>
    <w:rsid w:val="00E84689"/>
    <w:rsid w:val="00E84B23"/>
    <w:rsid w:val="00E84C28"/>
    <w:rsid w:val="00E856B2"/>
    <w:rsid w:val="00E863A2"/>
    <w:rsid w:val="00E87B7C"/>
    <w:rsid w:val="00E90969"/>
    <w:rsid w:val="00E90C7D"/>
    <w:rsid w:val="00EA36B7"/>
    <w:rsid w:val="00EA43EC"/>
    <w:rsid w:val="00EA7906"/>
    <w:rsid w:val="00EB1738"/>
    <w:rsid w:val="00EB449B"/>
    <w:rsid w:val="00EC5507"/>
    <w:rsid w:val="00EC73C1"/>
    <w:rsid w:val="00ED5DBA"/>
    <w:rsid w:val="00EE0E8A"/>
    <w:rsid w:val="00EE1AF3"/>
    <w:rsid w:val="00EE44BF"/>
    <w:rsid w:val="00EF2493"/>
    <w:rsid w:val="00EF4BD2"/>
    <w:rsid w:val="00EF5044"/>
    <w:rsid w:val="00EF6126"/>
    <w:rsid w:val="00F0143A"/>
    <w:rsid w:val="00F041C0"/>
    <w:rsid w:val="00F05D8A"/>
    <w:rsid w:val="00F13595"/>
    <w:rsid w:val="00F229A4"/>
    <w:rsid w:val="00F24EA9"/>
    <w:rsid w:val="00F25441"/>
    <w:rsid w:val="00F26DE7"/>
    <w:rsid w:val="00F41279"/>
    <w:rsid w:val="00F43BA3"/>
    <w:rsid w:val="00F457BF"/>
    <w:rsid w:val="00F52D35"/>
    <w:rsid w:val="00F55E4C"/>
    <w:rsid w:val="00F56250"/>
    <w:rsid w:val="00F600A4"/>
    <w:rsid w:val="00F62E81"/>
    <w:rsid w:val="00F6350A"/>
    <w:rsid w:val="00F659B1"/>
    <w:rsid w:val="00F6681C"/>
    <w:rsid w:val="00F71159"/>
    <w:rsid w:val="00F7202C"/>
    <w:rsid w:val="00F7282D"/>
    <w:rsid w:val="00F72A99"/>
    <w:rsid w:val="00F72B8F"/>
    <w:rsid w:val="00F72FD3"/>
    <w:rsid w:val="00F7718B"/>
    <w:rsid w:val="00F847F0"/>
    <w:rsid w:val="00F91981"/>
    <w:rsid w:val="00F923C4"/>
    <w:rsid w:val="00FA100B"/>
    <w:rsid w:val="00FA3DDD"/>
    <w:rsid w:val="00FB315F"/>
    <w:rsid w:val="00FB4F2A"/>
    <w:rsid w:val="00FB5B72"/>
    <w:rsid w:val="00FC1ADE"/>
    <w:rsid w:val="00FC451A"/>
    <w:rsid w:val="00FC5B43"/>
    <w:rsid w:val="00FD1DD8"/>
    <w:rsid w:val="00FD51DC"/>
    <w:rsid w:val="00FD5D3E"/>
    <w:rsid w:val="00FF28D3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uiPriority="2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Heading2"/>
    <w:qFormat/>
    <w:pPr>
      <w:numPr>
        <w:numId w:val="28"/>
      </w:numPr>
      <w:spacing w:before="240" w:after="24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BodyText2"/>
    <w:link w:val="Heading2Char"/>
    <w:qFormat/>
    <w:pPr>
      <w:spacing w:before="24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link w:val="Heading3Char"/>
    <w:qFormat/>
    <w:pPr>
      <w:spacing w:before="240"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qFormat/>
    <w:pPr>
      <w:numPr>
        <w:ilvl w:val="3"/>
        <w:numId w:val="28"/>
      </w:numPr>
      <w:spacing w:before="240" w:after="240"/>
      <w:outlineLvl w:val="3"/>
    </w:pPr>
    <w:rPr>
      <w:bCs/>
      <w:szCs w:val="28"/>
    </w:rPr>
  </w:style>
  <w:style w:type="paragraph" w:styleId="Heading5">
    <w:name w:val="heading 5"/>
    <w:basedOn w:val="Normal"/>
    <w:qFormat/>
    <w:pPr>
      <w:numPr>
        <w:ilvl w:val="4"/>
        <w:numId w:val="28"/>
      </w:numPr>
      <w:spacing w:before="240"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qFormat/>
    <w:pPr>
      <w:numPr>
        <w:ilvl w:val="5"/>
        <w:numId w:val="28"/>
      </w:numPr>
      <w:spacing w:before="240"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24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44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spacing w:before="480" w:after="480"/>
      <w:jc w:val="center"/>
      <w:outlineLvl w:val="0"/>
    </w:pPr>
    <w:rPr>
      <w:rFonts w:cs="Arial"/>
      <w:b/>
      <w:bCs/>
      <w:caps/>
      <w:kern w:val="28"/>
      <w:sz w:val="36"/>
      <w:szCs w:val="32"/>
    </w:rPr>
  </w:style>
  <w:style w:type="paragraph" w:styleId="Subtitle">
    <w:name w:val="Subtitle"/>
    <w:basedOn w:val="Normal"/>
    <w:qFormat/>
    <w:pPr>
      <w:spacing w:before="240" w:after="240"/>
      <w:jc w:val="center"/>
      <w:outlineLvl w:val="1"/>
    </w:pPr>
    <w:rPr>
      <w:rFonts w:ascii="Arial Bold" w:hAnsi="Arial Bold" w:cs="Arial"/>
      <w:b/>
      <w:caps/>
    </w:rPr>
  </w:style>
  <w:style w:type="paragraph" w:styleId="BodyText">
    <w:name w:val="Body Text"/>
    <w:basedOn w:val="Normal"/>
    <w:pPr>
      <w:spacing w:before="240" w:after="240"/>
    </w:pPr>
  </w:style>
  <w:style w:type="paragraph" w:styleId="BodyText2">
    <w:name w:val="Body Text 2"/>
    <w:basedOn w:val="Normal"/>
    <w:pPr>
      <w:spacing w:before="240" w:after="240"/>
      <w:ind w:left="851"/>
    </w:pPr>
  </w:style>
  <w:style w:type="paragraph" w:styleId="BodyText3">
    <w:name w:val="Body Text 3"/>
    <w:basedOn w:val="Normal"/>
    <w:pPr>
      <w:spacing w:before="240" w:after="240"/>
      <w:ind w:left="1701"/>
    </w:pPr>
    <w:rPr>
      <w:szCs w:val="16"/>
    </w:rPr>
  </w:style>
  <w:style w:type="paragraph" w:customStyle="1" w:styleId="BodyText4">
    <w:name w:val="Body Text 4"/>
    <w:basedOn w:val="Heading5"/>
    <w:pPr>
      <w:numPr>
        <w:ilvl w:val="0"/>
        <w:numId w:val="0"/>
      </w:numPr>
      <w:ind w:left="2552"/>
    </w:pPr>
  </w:style>
  <w:style w:type="paragraph" w:customStyle="1" w:styleId="BodyText5">
    <w:name w:val="Body Text 5"/>
    <w:basedOn w:val="BodyText4"/>
    <w:pPr>
      <w:ind w:left="3402"/>
    </w:pPr>
  </w:style>
  <w:style w:type="paragraph" w:customStyle="1" w:styleId="Annexure">
    <w:name w:val="Annexure"/>
    <w:basedOn w:val="Normal"/>
    <w:next w:val="Normal"/>
    <w:pPr>
      <w:numPr>
        <w:numId w:val="1"/>
      </w:numPr>
      <w:spacing w:before="480" w:after="480"/>
      <w:jc w:val="center"/>
    </w:pPr>
    <w:rPr>
      <w:rFonts w:ascii="Arial Bold" w:hAnsi="Arial Bold"/>
      <w:b/>
      <w:caps/>
      <w:sz w:val="28"/>
    </w:rPr>
  </w:style>
  <w:style w:type="paragraph" w:customStyle="1" w:styleId="Schedule">
    <w:name w:val="Schedule"/>
    <w:basedOn w:val="Normal"/>
    <w:pPr>
      <w:spacing w:before="480" w:after="480"/>
      <w:jc w:val="center"/>
    </w:pPr>
    <w:rPr>
      <w:rFonts w:ascii="Arial Bold" w:hAnsi="Arial Bold"/>
      <w:b/>
      <w:caps/>
      <w:sz w:val="28"/>
    </w:rPr>
  </w:style>
  <w:style w:type="paragraph" w:customStyle="1" w:styleId="BodyText6">
    <w:name w:val="Body Text 6"/>
    <w:basedOn w:val="BodyText5"/>
    <w:pPr>
      <w:ind w:left="4253"/>
    </w:pPr>
  </w:style>
  <w:style w:type="paragraph" w:styleId="ListParagraph">
    <w:name w:val="List Paragraph"/>
    <w:basedOn w:val="Normal"/>
    <w:link w:val="ListParagraphChar"/>
    <w:qFormat/>
    <w:rsid w:val="00742B0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E71F5"/>
    <w:pPr>
      <w:jc w:val="left"/>
    </w:pPr>
    <w:rPr>
      <w:rFonts w:ascii="Calibri" w:eastAsiaTheme="minorHAnsi" w:hAnsi="Calibri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71F5"/>
    <w:rPr>
      <w:rFonts w:ascii="Calibri" w:eastAsiaTheme="minorHAnsi" w:hAnsi="Calibri" w:cstheme="minorBidi"/>
      <w:sz w:val="24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159E"/>
    <w:rPr>
      <w:rFonts w:ascii="Arial" w:hAnsi="Arial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769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769FE"/>
    <w:rPr>
      <w:rFonts w:ascii="Arial" w:hAnsi="Arial"/>
      <w:sz w:val="22"/>
      <w:szCs w:val="24"/>
      <w:lang w:eastAsia="en-US"/>
    </w:rPr>
  </w:style>
  <w:style w:type="character" w:styleId="CommentReference">
    <w:name w:val="annotation reference"/>
    <w:basedOn w:val="DefaultParagraphFont"/>
    <w:rsid w:val="00E806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0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065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0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0651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E80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065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65CCF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styleId="ListBullet">
    <w:name w:val="List Bullet"/>
    <w:basedOn w:val="Normal"/>
    <w:uiPriority w:val="2"/>
    <w:qFormat/>
    <w:rsid w:val="008C783D"/>
    <w:pPr>
      <w:numPr>
        <w:numId w:val="5"/>
      </w:numPr>
      <w:spacing w:line="280" w:lineRule="atLeast"/>
      <w:jc w:val="left"/>
    </w:pPr>
    <w:rPr>
      <w:rFonts w:ascii="Georgia" w:eastAsiaTheme="minorHAnsi" w:hAnsi="Georg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F0C14"/>
    <w:rPr>
      <w:rFonts w:ascii="Arial" w:hAnsi="Arial"/>
      <w:sz w:val="22"/>
      <w:szCs w:val="24"/>
      <w:lang w:eastAsia="en-US"/>
    </w:rPr>
  </w:style>
  <w:style w:type="paragraph" w:customStyle="1" w:styleId="Default">
    <w:name w:val="Default"/>
    <w:rsid w:val="00460AB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efault0">
    <w:name w:val="default"/>
    <w:basedOn w:val="Normal"/>
    <w:rsid w:val="004A356C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TableBullet">
    <w:name w:val="Table Bullet"/>
    <w:basedOn w:val="ListBullet"/>
    <w:qFormat/>
    <w:rsid w:val="00F457BF"/>
    <w:pPr>
      <w:numPr>
        <w:numId w:val="0"/>
      </w:numPr>
      <w:tabs>
        <w:tab w:val="num" w:pos="2160"/>
      </w:tabs>
      <w:ind w:left="360" w:hanging="360"/>
    </w:pPr>
    <w:rPr>
      <w:rFonts w:ascii="Arial" w:hAnsi="Arial"/>
      <w:sz w:val="20"/>
    </w:rPr>
  </w:style>
  <w:style w:type="character" w:customStyle="1" w:styleId="Heading3Char">
    <w:name w:val="Heading 3 Char"/>
    <w:basedOn w:val="DefaultParagraphFont"/>
    <w:link w:val="Heading3"/>
    <w:rsid w:val="00E25A7A"/>
    <w:rPr>
      <w:rFonts w:ascii="Arial" w:hAnsi="Arial" w:cs="Arial"/>
      <w:bCs/>
      <w:sz w:val="22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rsid w:val="00E25A7A"/>
    <w:rPr>
      <w:rFonts w:ascii="Arial" w:hAnsi="Arial" w:cs="Arial"/>
      <w:b/>
      <w:bCs/>
      <w:iCs/>
      <w:sz w:val="22"/>
      <w:szCs w:val="28"/>
      <w:lang w:eastAsia="en-US"/>
    </w:rPr>
  </w:style>
  <w:style w:type="character" w:styleId="Emphasis">
    <w:name w:val="Emphasis"/>
    <w:basedOn w:val="DefaultParagraphFont"/>
    <w:qFormat/>
    <w:rsid w:val="00E84689"/>
    <w:rPr>
      <w:i/>
      <w:iCs/>
    </w:rPr>
  </w:style>
  <w:style w:type="paragraph" w:customStyle="1" w:styleId="1">
    <w:name w:val="1"/>
    <w:aliases w:val="2,3"/>
    <w:basedOn w:val="Normal"/>
    <w:rsid w:val="009828DE"/>
    <w:pPr>
      <w:widowControl w:val="0"/>
      <w:numPr>
        <w:numId w:val="22"/>
      </w:numPr>
      <w:jc w:val="left"/>
    </w:pPr>
    <w:rPr>
      <w:rFonts w:ascii="Times New Roman" w:hAnsi="Times New Roman"/>
      <w:sz w:val="24"/>
      <w:szCs w:val="20"/>
      <w:lang w:val="en-US"/>
    </w:rPr>
  </w:style>
  <w:style w:type="paragraph" w:styleId="ListNumber2">
    <w:name w:val="List Number 2"/>
    <w:basedOn w:val="Normal"/>
    <w:rsid w:val="00426CF3"/>
    <w:pPr>
      <w:jc w:val="left"/>
    </w:pPr>
    <w:rPr>
      <w:szCs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uiPriority="2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Heading2"/>
    <w:qFormat/>
    <w:pPr>
      <w:numPr>
        <w:numId w:val="28"/>
      </w:numPr>
      <w:spacing w:before="240" w:after="24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BodyText2"/>
    <w:link w:val="Heading2Char"/>
    <w:qFormat/>
    <w:pPr>
      <w:spacing w:before="24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link w:val="Heading3Char"/>
    <w:qFormat/>
    <w:pPr>
      <w:spacing w:before="240"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qFormat/>
    <w:pPr>
      <w:numPr>
        <w:ilvl w:val="3"/>
        <w:numId w:val="28"/>
      </w:numPr>
      <w:spacing w:before="240" w:after="240"/>
      <w:outlineLvl w:val="3"/>
    </w:pPr>
    <w:rPr>
      <w:bCs/>
      <w:szCs w:val="28"/>
    </w:rPr>
  </w:style>
  <w:style w:type="paragraph" w:styleId="Heading5">
    <w:name w:val="heading 5"/>
    <w:basedOn w:val="Normal"/>
    <w:qFormat/>
    <w:pPr>
      <w:numPr>
        <w:ilvl w:val="4"/>
        <w:numId w:val="28"/>
      </w:numPr>
      <w:spacing w:before="240"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qFormat/>
    <w:pPr>
      <w:numPr>
        <w:ilvl w:val="5"/>
        <w:numId w:val="28"/>
      </w:numPr>
      <w:spacing w:before="240"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24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44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spacing w:before="480" w:after="480"/>
      <w:jc w:val="center"/>
      <w:outlineLvl w:val="0"/>
    </w:pPr>
    <w:rPr>
      <w:rFonts w:cs="Arial"/>
      <w:b/>
      <w:bCs/>
      <w:caps/>
      <w:kern w:val="28"/>
      <w:sz w:val="36"/>
      <w:szCs w:val="32"/>
    </w:rPr>
  </w:style>
  <w:style w:type="paragraph" w:styleId="Subtitle">
    <w:name w:val="Subtitle"/>
    <w:basedOn w:val="Normal"/>
    <w:qFormat/>
    <w:pPr>
      <w:spacing w:before="240" w:after="240"/>
      <w:jc w:val="center"/>
      <w:outlineLvl w:val="1"/>
    </w:pPr>
    <w:rPr>
      <w:rFonts w:ascii="Arial Bold" w:hAnsi="Arial Bold" w:cs="Arial"/>
      <w:b/>
      <w:caps/>
    </w:rPr>
  </w:style>
  <w:style w:type="paragraph" w:styleId="BodyText">
    <w:name w:val="Body Text"/>
    <w:basedOn w:val="Normal"/>
    <w:pPr>
      <w:spacing w:before="240" w:after="240"/>
    </w:pPr>
  </w:style>
  <w:style w:type="paragraph" w:styleId="BodyText2">
    <w:name w:val="Body Text 2"/>
    <w:basedOn w:val="Normal"/>
    <w:pPr>
      <w:spacing w:before="240" w:after="240"/>
      <w:ind w:left="851"/>
    </w:pPr>
  </w:style>
  <w:style w:type="paragraph" w:styleId="BodyText3">
    <w:name w:val="Body Text 3"/>
    <w:basedOn w:val="Normal"/>
    <w:pPr>
      <w:spacing w:before="240" w:after="240"/>
      <w:ind w:left="1701"/>
    </w:pPr>
    <w:rPr>
      <w:szCs w:val="16"/>
    </w:rPr>
  </w:style>
  <w:style w:type="paragraph" w:customStyle="1" w:styleId="BodyText4">
    <w:name w:val="Body Text 4"/>
    <w:basedOn w:val="Heading5"/>
    <w:pPr>
      <w:numPr>
        <w:ilvl w:val="0"/>
        <w:numId w:val="0"/>
      </w:numPr>
      <w:ind w:left="2552"/>
    </w:pPr>
  </w:style>
  <w:style w:type="paragraph" w:customStyle="1" w:styleId="BodyText5">
    <w:name w:val="Body Text 5"/>
    <w:basedOn w:val="BodyText4"/>
    <w:pPr>
      <w:ind w:left="3402"/>
    </w:pPr>
  </w:style>
  <w:style w:type="paragraph" w:customStyle="1" w:styleId="Annexure">
    <w:name w:val="Annexure"/>
    <w:basedOn w:val="Normal"/>
    <w:next w:val="Normal"/>
    <w:pPr>
      <w:numPr>
        <w:numId w:val="1"/>
      </w:numPr>
      <w:spacing w:before="480" w:after="480"/>
      <w:jc w:val="center"/>
    </w:pPr>
    <w:rPr>
      <w:rFonts w:ascii="Arial Bold" w:hAnsi="Arial Bold"/>
      <w:b/>
      <w:caps/>
      <w:sz w:val="28"/>
    </w:rPr>
  </w:style>
  <w:style w:type="paragraph" w:customStyle="1" w:styleId="Schedule">
    <w:name w:val="Schedule"/>
    <w:basedOn w:val="Normal"/>
    <w:pPr>
      <w:spacing w:before="480" w:after="480"/>
      <w:jc w:val="center"/>
    </w:pPr>
    <w:rPr>
      <w:rFonts w:ascii="Arial Bold" w:hAnsi="Arial Bold"/>
      <w:b/>
      <w:caps/>
      <w:sz w:val="28"/>
    </w:rPr>
  </w:style>
  <w:style w:type="paragraph" w:customStyle="1" w:styleId="BodyText6">
    <w:name w:val="Body Text 6"/>
    <w:basedOn w:val="BodyText5"/>
    <w:pPr>
      <w:ind w:left="4253"/>
    </w:pPr>
  </w:style>
  <w:style w:type="paragraph" w:styleId="ListParagraph">
    <w:name w:val="List Paragraph"/>
    <w:basedOn w:val="Normal"/>
    <w:link w:val="ListParagraphChar"/>
    <w:qFormat/>
    <w:rsid w:val="00742B0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E71F5"/>
    <w:pPr>
      <w:jc w:val="left"/>
    </w:pPr>
    <w:rPr>
      <w:rFonts w:ascii="Calibri" w:eastAsiaTheme="minorHAnsi" w:hAnsi="Calibri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71F5"/>
    <w:rPr>
      <w:rFonts w:ascii="Calibri" w:eastAsiaTheme="minorHAnsi" w:hAnsi="Calibri" w:cstheme="minorBidi"/>
      <w:sz w:val="24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159E"/>
    <w:rPr>
      <w:rFonts w:ascii="Arial" w:hAnsi="Arial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769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769FE"/>
    <w:rPr>
      <w:rFonts w:ascii="Arial" w:hAnsi="Arial"/>
      <w:sz w:val="22"/>
      <w:szCs w:val="24"/>
      <w:lang w:eastAsia="en-US"/>
    </w:rPr>
  </w:style>
  <w:style w:type="character" w:styleId="CommentReference">
    <w:name w:val="annotation reference"/>
    <w:basedOn w:val="DefaultParagraphFont"/>
    <w:rsid w:val="00E806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0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065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0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0651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E80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065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65CCF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styleId="ListBullet">
    <w:name w:val="List Bullet"/>
    <w:basedOn w:val="Normal"/>
    <w:uiPriority w:val="2"/>
    <w:qFormat/>
    <w:rsid w:val="008C783D"/>
    <w:pPr>
      <w:numPr>
        <w:numId w:val="5"/>
      </w:numPr>
      <w:spacing w:line="280" w:lineRule="atLeast"/>
      <w:jc w:val="left"/>
    </w:pPr>
    <w:rPr>
      <w:rFonts w:ascii="Georgia" w:eastAsiaTheme="minorHAnsi" w:hAnsi="Georg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F0C14"/>
    <w:rPr>
      <w:rFonts w:ascii="Arial" w:hAnsi="Arial"/>
      <w:sz w:val="22"/>
      <w:szCs w:val="24"/>
      <w:lang w:eastAsia="en-US"/>
    </w:rPr>
  </w:style>
  <w:style w:type="paragraph" w:customStyle="1" w:styleId="Default">
    <w:name w:val="Default"/>
    <w:rsid w:val="00460AB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efault0">
    <w:name w:val="default"/>
    <w:basedOn w:val="Normal"/>
    <w:rsid w:val="004A356C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TableBullet">
    <w:name w:val="Table Bullet"/>
    <w:basedOn w:val="ListBullet"/>
    <w:qFormat/>
    <w:rsid w:val="00F457BF"/>
    <w:pPr>
      <w:numPr>
        <w:numId w:val="0"/>
      </w:numPr>
      <w:tabs>
        <w:tab w:val="num" w:pos="2160"/>
      </w:tabs>
      <w:ind w:left="360" w:hanging="360"/>
    </w:pPr>
    <w:rPr>
      <w:rFonts w:ascii="Arial" w:hAnsi="Arial"/>
      <w:sz w:val="20"/>
    </w:rPr>
  </w:style>
  <w:style w:type="character" w:customStyle="1" w:styleId="Heading3Char">
    <w:name w:val="Heading 3 Char"/>
    <w:basedOn w:val="DefaultParagraphFont"/>
    <w:link w:val="Heading3"/>
    <w:rsid w:val="00E25A7A"/>
    <w:rPr>
      <w:rFonts w:ascii="Arial" w:hAnsi="Arial" w:cs="Arial"/>
      <w:bCs/>
      <w:sz w:val="22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rsid w:val="00E25A7A"/>
    <w:rPr>
      <w:rFonts w:ascii="Arial" w:hAnsi="Arial" w:cs="Arial"/>
      <w:b/>
      <w:bCs/>
      <w:iCs/>
      <w:sz w:val="22"/>
      <w:szCs w:val="28"/>
      <w:lang w:eastAsia="en-US"/>
    </w:rPr>
  </w:style>
  <w:style w:type="character" w:styleId="Emphasis">
    <w:name w:val="Emphasis"/>
    <w:basedOn w:val="DefaultParagraphFont"/>
    <w:qFormat/>
    <w:rsid w:val="00E84689"/>
    <w:rPr>
      <w:i/>
      <w:iCs/>
    </w:rPr>
  </w:style>
  <w:style w:type="paragraph" w:customStyle="1" w:styleId="1">
    <w:name w:val="1"/>
    <w:aliases w:val="2,3"/>
    <w:basedOn w:val="Normal"/>
    <w:rsid w:val="009828DE"/>
    <w:pPr>
      <w:widowControl w:val="0"/>
      <w:numPr>
        <w:numId w:val="22"/>
      </w:numPr>
      <w:jc w:val="left"/>
    </w:pPr>
    <w:rPr>
      <w:rFonts w:ascii="Times New Roman" w:hAnsi="Times New Roman"/>
      <w:sz w:val="24"/>
      <w:szCs w:val="20"/>
      <w:lang w:val="en-US"/>
    </w:rPr>
  </w:style>
  <w:style w:type="paragraph" w:styleId="ListNumber2">
    <w:name w:val="List Number 2"/>
    <w:basedOn w:val="Normal"/>
    <w:rsid w:val="00426CF3"/>
    <w:pPr>
      <w:jc w:val="left"/>
    </w:pPr>
    <w:rPr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284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39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38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38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11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032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760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30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17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31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5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3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74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710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32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14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65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95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5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52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1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37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8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04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439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674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749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298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2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37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88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40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25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5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406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611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496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6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61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98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05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97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5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428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101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489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664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23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2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602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09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44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0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79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76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lgarratt\AppData\Local\Temp\OICE_181002CD-AB2C-45E9-B15E-7279121B577B.0\71F43507.xlsx" TargetMode="External"/><Relationship Id="rId18" Type="http://schemas.openxmlformats.org/officeDocument/2006/relationships/hyperlink" Target="file:///C:\Users\lgarratt\AppData\Local\Temp\OICE_181002CD-AB2C-45E9-B15E-7279121B577B.0\71F43507.xlsx" TargetMode="External"/><Relationship Id="rId26" Type="http://schemas.openxmlformats.org/officeDocument/2006/relationships/hyperlink" Target="file:///C:\Users\lgarratt\AppData\Local\Temp\OICE_181002CD-AB2C-45E9-B15E-7279121B577B.0\71F43507.xlsx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file:///C:\Users\lgarratt\AppData\Local\Temp\OICE_181002CD-AB2C-45E9-B15E-7279121B577B.0\71F43507.xlsx" TargetMode="External"/><Relationship Id="rId34" Type="http://schemas.openxmlformats.org/officeDocument/2006/relationships/hyperlink" Target="file:///C:\Users\lgarratt\AppData\Local\Temp\OICE_181002CD-AB2C-45E9-B15E-7279121B577B.0\71F43507.xls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lgarratt\AppData\Local\Temp\OICE_181002CD-AB2C-45E9-B15E-7279121B577B.0\71F43507.xlsx" TargetMode="External"/><Relationship Id="rId17" Type="http://schemas.openxmlformats.org/officeDocument/2006/relationships/hyperlink" Target="file:///C:\Users\lgarratt\AppData\Local\Temp\OICE_181002CD-AB2C-45E9-B15E-7279121B577B.0\71F43507.xlsx" TargetMode="External"/><Relationship Id="rId25" Type="http://schemas.openxmlformats.org/officeDocument/2006/relationships/hyperlink" Target="file:///C:\Users\lgarratt\AppData\Local\Temp\OICE_181002CD-AB2C-45E9-B15E-7279121B577B.0\71F43507.xlsx" TargetMode="External"/><Relationship Id="rId33" Type="http://schemas.openxmlformats.org/officeDocument/2006/relationships/hyperlink" Target="file:///C:\Users\lgarratt\AppData\Local\Temp\OICE_181002CD-AB2C-45E9-B15E-7279121B577B.0\71F43507.xlsx" TargetMode="External"/><Relationship Id="rId38" Type="http://schemas.openxmlformats.org/officeDocument/2006/relationships/hyperlink" Target="file:///C:\Users\lgarratt\AppData\Local\Temp\OICE_181002CD-AB2C-45E9-B15E-7279121B577B.0\71F43507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lgarratt\AppData\Local\Temp\OICE_181002CD-AB2C-45E9-B15E-7279121B577B.0\71F43507.xlsx" TargetMode="External"/><Relationship Id="rId20" Type="http://schemas.openxmlformats.org/officeDocument/2006/relationships/hyperlink" Target="file:///C:\Users\lgarratt\AppData\Local\Temp\OICE_181002CD-AB2C-45E9-B15E-7279121B577B.0\71F43507.xlsx" TargetMode="External"/><Relationship Id="rId29" Type="http://schemas.openxmlformats.org/officeDocument/2006/relationships/hyperlink" Target="file:///C:\Users\lgarratt\AppData\Local\Temp\OICE_181002CD-AB2C-45E9-B15E-7279121B577B.0\71F43507.xls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lgarratt\AppData\Local\Temp\OICE_181002CD-AB2C-45E9-B15E-7279121B577B.0\71F43507.xlsx" TargetMode="External"/><Relationship Id="rId24" Type="http://schemas.openxmlformats.org/officeDocument/2006/relationships/hyperlink" Target="file:///C:\Users\lgarratt\AppData\Local\Temp\OICE_181002CD-AB2C-45E9-B15E-7279121B577B.0\71F43507.xlsx" TargetMode="External"/><Relationship Id="rId32" Type="http://schemas.openxmlformats.org/officeDocument/2006/relationships/hyperlink" Target="file:///C:\Users\lgarratt\AppData\Local\Temp\OICE_181002CD-AB2C-45E9-B15E-7279121B577B.0\71F43507.xlsx" TargetMode="External"/><Relationship Id="rId37" Type="http://schemas.openxmlformats.org/officeDocument/2006/relationships/hyperlink" Target="file:///C:\Users\lgarratt\AppData\Local\Temp\OICE_181002CD-AB2C-45E9-B15E-7279121B577B.0\71F43507.xlsx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Users\lgarratt\AppData\Local\Temp\OICE_181002CD-AB2C-45E9-B15E-7279121B577B.0\71F43507.xlsx" TargetMode="External"/><Relationship Id="rId23" Type="http://schemas.openxmlformats.org/officeDocument/2006/relationships/hyperlink" Target="file:///C:\Users\lgarratt\AppData\Local\Temp\OICE_181002CD-AB2C-45E9-B15E-7279121B577B.0\71F43507.xlsx" TargetMode="External"/><Relationship Id="rId28" Type="http://schemas.openxmlformats.org/officeDocument/2006/relationships/hyperlink" Target="file:///C:\Users\lgarratt\AppData\Local\Temp\OICE_181002CD-AB2C-45E9-B15E-7279121B577B.0\71F43507.xlsx" TargetMode="External"/><Relationship Id="rId36" Type="http://schemas.openxmlformats.org/officeDocument/2006/relationships/hyperlink" Target="file:///C:\Users\lgarratt\AppData\Local\Temp\OICE_181002CD-AB2C-45E9-B15E-7279121B577B.0\71F43507.xlsx" TargetMode="External"/><Relationship Id="rId10" Type="http://schemas.openxmlformats.org/officeDocument/2006/relationships/hyperlink" Target="file:///C:\Users\lgarratt\AppData\Local\Temp\OICE_181002CD-AB2C-45E9-B15E-7279121B577B.0\71F43507.xlsx" TargetMode="External"/><Relationship Id="rId19" Type="http://schemas.openxmlformats.org/officeDocument/2006/relationships/hyperlink" Target="file:///C:\Users\lgarratt\AppData\Local\Temp\OICE_181002CD-AB2C-45E9-B15E-7279121B577B.0\71F43507.xlsx" TargetMode="External"/><Relationship Id="rId31" Type="http://schemas.openxmlformats.org/officeDocument/2006/relationships/hyperlink" Target="file:///C:\Users\lgarratt\AppData\Local\Temp\OICE_181002CD-AB2C-45E9-B15E-7279121B577B.0\71F43507.xlsx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file:///C:\Users\lgarratt\AppData\Local\Temp\OICE_181002CD-AB2C-45E9-B15E-7279121B577B.0\71F43507.xlsx" TargetMode="External"/><Relationship Id="rId22" Type="http://schemas.openxmlformats.org/officeDocument/2006/relationships/hyperlink" Target="file:///C:\Users\lgarratt\AppData\Local\Temp\OICE_181002CD-AB2C-45E9-B15E-7279121B577B.0\71F43507.xlsx" TargetMode="External"/><Relationship Id="rId27" Type="http://schemas.openxmlformats.org/officeDocument/2006/relationships/hyperlink" Target="file:///C:\Users\lgarratt\AppData\Local\Temp\OICE_181002CD-AB2C-45E9-B15E-7279121B577B.0\71F43507.xlsx" TargetMode="External"/><Relationship Id="rId30" Type="http://schemas.openxmlformats.org/officeDocument/2006/relationships/hyperlink" Target="file:///C:\Users\lgarratt\AppData\Local\Temp\OICE_181002CD-AB2C-45E9-B15E-7279121B577B.0\71F43507.xlsx" TargetMode="External"/><Relationship Id="rId35" Type="http://schemas.openxmlformats.org/officeDocument/2006/relationships/hyperlink" Target="file:///C:\Users\lgarratt\AppData\Local\Temp\OICE_181002CD-AB2C-45E9-B15E-7279121B577B.0\71F43507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E9162C-D79A-4AB8-A688-F57F878D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SHL</Company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Carol Ayoub</cp:lastModifiedBy>
  <cp:revision>2</cp:revision>
  <cp:lastPrinted>2015-04-10T00:30:00Z</cp:lastPrinted>
  <dcterms:created xsi:type="dcterms:W3CDTF">2017-07-13T05:47:00Z</dcterms:created>
  <dcterms:modified xsi:type="dcterms:W3CDTF">2017-07-13T05:47:00Z</dcterms:modified>
</cp:coreProperties>
</file>